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7126" w14:textId="77777777" w:rsidR="00FD04AB" w:rsidRPr="006274DD" w:rsidRDefault="00FD04AB" w:rsidP="00FD04AB">
      <w:pPr>
        <w:pStyle w:val="Sansinterligne"/>
        <w:rPr>
          <w:rFonts w:ascii="Segoe UI" w:hAnsi="Segoe UI" w:cs="Segoe UI"/>
          <w:b/>
          <w:sz w:val="32"/>
          <w:szCs w:val="32"/>
          <w:lang w:val="fr-BE"/>
        </w:rPr>
      </w:pPr>
      <w:r w:rsidRPr="006274DD">
        <w:rPr>
          <w:rFonts w:ascii="Segoe UI" w:hAnsi="Segoe UI" w:cs="Segoe UI"/>
          <w:b/>
          <w:sz w:val="32"/>
          <w:szCs w:val="32"/>
          <w:lang w:val="fr-BE"/>
        </w:rPr>
        <w:t>Collège d’autorisation et de contrôle</w:t>
      </w:r>
    </w:p>
    <w:p w14:paraId="21357AC0" w14:textId="77777777" w:rsidR="00FD04AB" w:rsidRPr="006274DD" w:rsidRDefault="00FD04AB" w:rsidP="00FD04AB">
      <w:pPr>
        <w:pStyle w:val="Sansinterligne"/>
        <w:rPr>
          <w:rFonts w:ascii="Segoe UI" w:hAnsi="Segoe UI" w:cs="Segoe UI"/>
          <w:b/>
          <w:sz w:val="32"/>
          <w:szCs w:val="32"/>
          <w:lang w:val="fr-BE"/>
        </w:rPr>
      </w:pPr>
    </w:p>
    <w:p w14:paraId="1BB2E596" w14:textId="55133B2B" w:rsidR="00FD04AB" w:rsidRPr="006274DD" w:rsidRDefault="00FD04AB" w:rsidP="00FD04AB">
      <w:pPr>
        <w:pStyle w:val="Sansinterligne"/>
        <w:rPr>
          <w:rFonts w:ascii="Segoe UI" w:hAnsi="Segoe UI" w:cs="Segoe UI"/>
          <w:b/>
          <w:sz w:val="32"/>
          <w:szCs w:val="32"/>
          <w:lang w:val="fr-BE"/>
        </w:rPr>
      </w:pPr>
      <w:r w:rsidRPr="006274DD">
        <w:rPr>
          <w:rFonts w:ascii="Segoe UI" w:hAnsi="Segoe UI" w:cs="Segoe UI"/>
          <w:b/>
          <w:sz w:val="32"/>
          <w:szCs w:val="32"/>
          <w:lang w:val="fr-BE"/>
        </w:rPr>
        <w:t xml:space="preserve">Décision du </w:t>
      </w:r>
      <w:r w:rsidR="001E4D5E">
        <w:rPr>
          <w:rFonts w:ascii="Segoe UI" w:hAnsi="Segoe UI" w:cs="Segoe UI"/>
          <w:b/>
          <w:sz w:val="32"/>
          <w:szCs w:val="32"/>
          <w:lang w:val="fr-BE"/>
        </w:rPr>
        <w:t xml:space="preserve">8 décembre </w:t>
      </w:r>
      <w:r w:rsidRPr="006274DD">
        <w:rPr>
          <w:rFonts w:ascii="Segoe UI" w:hAnsi="Segoe UI" w:cs="Segoe UI"/>
          <w:b/>
          <w:sz w:val="32"/>
          <w:szCs w:val="32"/>
          <w:lang w:val="fr-BE"/>
        </w:rPr>
        <w:t>202</w:t>
      </w:r>
      <w:r>
        <w:rPr>
          <w:rFonts w:ascii="Segoe UI" w:hAnsi="Segoe UI" w:cs="Segoe UI"/>
          <w:b/>
          <w:sz w:val="32"/>
          <w:szCs w:val="32"/>
          <w:lang w:val="fr-BE"/>
        </w:rPr>
        <w:t>2</w:t>
      </w:r>
    </w:p>
    <w:p w14:paraId="391E5C45" w14:textId="77777777" w:rsidR="00FD04AB" w:rsidRPr="006274DD" w:rsidRDefault="00FD04AB" w:rsidP="00FD04AB">
      <w:pPr>
        <w:pStyle w:val="Sansinterligne"/>
        <w:rPr>
          <w:rFonts w:ascii="Segoe UI" w:hAnsi="Segoe UI" w:cs="Segoe UI"/>
          <w:b/>
          <w:sz w:val="20"/>
          <w:szCs w:val="20"/>
          <w:lang w:val="fr-BE"/>
        </w:rPr>
      </w:pPr>
      <w:r w:rsidRPr="006274DD">
        <w:rPr>
          <w:rFonts w:ascii="Segoe UI" w:hAnsi="Segoe UI" w:cs="Segoe UI"/>
          <w:b/>
          <w:sz w:val="20"/>
          <w:szCs w:val="20"/>
          <w:lang w:val="fr-BE"/>
        </w:rPr>
        <w:t>(</w:t>
      </w:r>
      <w:r>
        <w:rPr>
          <w:rFonts w:ascii="Segoe UI" w:hAnsi="Segoe UI" w:cs="Segoe UI"/>
          <w:b/>
          <w:sz w:val="20"/>
          <w:szCs w:val="20"/>
          <w:lang w:val="fr-BE"/>
        </w:rPr>
        <w:t>Contrôle annuel 2021)</w:t>
      </w:r>
    </w:p>
    <w:p w14:paraId="5CC6A66B" w14:textId="77777777" w:rsidR="00FD04AB" w:rsidRPr="006274DD" w:rsidRDefault="00FD04AB" w:rsidP="00FD04AB">
      <w:pPr>
        <w:pStyle w:val="Sansinterligne"/>
        <w:rPr>
          <w:rFonts w:ascii="Segoe UI" w:hAnsi="Segoe UI" w:cs="Segoe UI"/>
          <w:sz w:val="20"/>
          <w:szCs w:val="20"/>
          <w:lang w:val="fr-BE"/>
        </w:rPr>
      </w:pPr>
    </w:p>
    <w:p w14:paraId="4BEB5187" w14:textId="77777777" w:rsidR="00FD04AB" w:rsidRPr="006274DD" w:rsidRDefault="00FD04AB" w:rsidP="00FD04AB">
      <w:pPr>
        <w:pStyle w:val="Sansinterligne"/>
        <w:rPr>
          <w:rFonts w:ascii="Segoe UI" w:hAnsi="Segoe UI" w:cs="Segoe UI"/>
          <w:sz w:val="20"/>
          <w:szCs w:val="20"/>
          <w:lang w:val="fr-BE"/>
        </w:rPr>
      </w:pPr>
    </w:p>
    <w:p w14:paraId="1DA38F26" w14:textId="53C5AE49" w:rsidR="00FD04AB" w:rsidRPr="006274DD" w:rsidRDefault="00FD04AB" w:rsidP="00FD04AB">
      <w:pPr>
        <w:pStyle w:val="Sansinterligne"/>
        <w:numPr>
          <w:ilvl w:val="0"/>
          <w:numId w:val="1"/>
        </w:numPr>
        <w:ind w:left="426" w:hanging="426"/>
        <w:rPr>
          <w:rFonts w:ascii="Segoe UI" w:hAnsi="Segoe UI" w:cs="Segoe UI"/>
          <w:sz w:val="20"/>
          <w:szCs w:val="20"/>
          <w:lang w:val="fr-BE"/>
        </w:rPr>
      </w:pPr>
      <w:r w:rsidRPr="006274DD">
        <w:rPr>
          <w:rFonts w:ascii="Segoe UI" w:hAnsi="Segoe UI" w:cs="Segoe UI"/>
          <w:sz w:val="20"/>
          <w:szCs w:val="20"/>
          <w:lang w:val="fr-BE"/>
        </w:rPr>
        <w:t xml:space="preserve">En cause l’ASBL </w:t>
      </w:r>
      <w:r>
        <w:rPr>
          <w:rFonts w:ascii="Segoe UI" w:hAnsi="Segoe UI" w:cs="Segoe UI"/>
          <w:sz w:val="20"/>
          <w:szCs w:val="20"/>
          <w:lang w:val="fr-BE"/>
        </w:rPr>
        <w:t>Impact FM</w:t>
      </w:r>
      <w:r w:rsidRPr="006274DD">
        <w:rPr>
          <w:rFonts w:ascii="Segoe UI" w:hAnsi="Segoe UI" w:cs="Segoe UI"/>
          <w:sz w:val="20"/>
          <w:szCs w:val="20"/>
          <w:lang w:val="fr-BE"/>
        </w:rPr>
        <w:t xml:space="preserve">, dont le siège est établi </w:t>
      </w:r>
      <w:r>
        <w:rPr>
          <w:rFonts w:ascii="Segoe UI" w:hAnsi="Segoe UI" w:cs="Segoe UI"/>
          <w:sz w:val="20"/>
          <w:szCs w:val="20"/>
          <w:lang w:val="fr-BE"/>
        </w:rPr>
        <w:t xml:space="preserve">rue </w:t>
      </w:r>
      <w:r w:rsidR="00294FBA">
        <w:rPr>
          <w:rFonts w:ascii="Segoe UI" w:hAnsi="Segoe UI" w:cs="Segoe UI"/>
          <w:sz w:val="20"/>
          <w:szCs w:val="20"/>
          <w:lang w:val="fr-BE"/>
        </w:rPr>
        <w:t>des Résistants, 58 à 7030 Mons ;</w:t>
      </w:r>
    </w:p>
    <w:p w14:paraId="26B755E2" w14:textId="77777777" w:rsidR="00FD04AB" w:rsidRPr="006274DD" w:rsidRDefault="00FD04AB" w:rsidP="00FD04AB">
      <w:pPr>
        <w:pStyle w:val="Sansinterligne"/>
        <w:ind w:left="426" w:hanging="426"/>
        <w:rPr>
          <w:rFonts w:ascii="Segoe UI" w:hAnsi="Segoe UI" w:cs="Segoe UI"/>
          <w:sz w:val="20"/>
          <w:szCs w:val="20"/>
          <w:lang w:val="fr-BE"/>
        </w:rPr>
      </w:pPr>
    </w:p>
    <w:p w14:paraId="626697F7" w14:textId="77777777" w:rsidR="00FD04AB" w:rsidRPr="006274DD" w:rsidRDefault="00FD04AB" w:rsidP="00FD04AB">
      <w:pPr>
        <w:pStyle w:val="Sansinterligne"/>
        <w:numPr>
          <w:ilvl w:val="0"/>
          <w:numId w:val="1"/>
        </w:numPr>
        <w:ind w:left="426" w:hanging="426"/>
        <w:rPr>
          <w:rFonts w:ascii="Segoe UI" w:hAnsi="Segoe UI" w:cs="Segoe UI"/>
          <w:sz w:val="20"/>
          <w:szCs w:val="20"/>
          <w:lang w:val="fr-BE"/>
        </w:rPr>
      </w:pPr>
      <w:r w:rsidRPr="006274DD">
        <w:rPr>
          <w:rFonts w:ascii="Segoe UI" w:hAnsi="Segoe UI" w:cs="Segoe UI"/>
          <w:sz w:val="20"/>
          <w:szCs w:val="20"/>
          <w:lang w:val="fr-BE"/>
        </w:rPr>
        <w:t>Vu le décret du 4 février 2021 relatif aux services de médias audiovisuels et aux services de partage de vidéos, et en particulier les articles 9.1.2-3, § 1</w:t>
      </w:r>
      <w:r w:rsidRPr="006274DD">
        <w:rPr>
          <w:rFonts w:ascii="Segoe UI" w:hAnsi="Segoe UI" w:cs="Segoe UI"/>
          <w:sz w:val="20"/>
          <w:szCs w:val="20"/>
          <w:vertAlign w:val="superscript"/>
          <w:lang w:val="fr-BE"/>
        </w:rPr>
        <w:t>er</w:t>
      </w:r>
      <w:r w:rsidRPr="006274DD">
        <w:rPr>
          <w:rFonts w:ascii="Segoe UI" w:hAnsi="Segoe UI" w:cs="Segoe UI"/>
          <w:sz w:val="20"/>
          <w:szCs w:val="20"/>
          <w:lang w:val="fr-BE"/>
        </w:rPr>
        <w:t>, 13° et 9.2.2-1 à 9.2.2-3 ;</w:t>
      </w:r>
    </w:p>
    <w:p w14:paraId="14E0C8E8" w14:textId="77777777" w:rsidR="00FD04AB" w:rsidRPr="006274DD" w:rsidRDefault="00FD04AB" w:rsidP="00FD04AB">
      <w:pPr>
        <w:pStyle w:val="Sansinterligne"/>
        <w:ind w:left="426" w:hanging="426"/>
        <w:rPr>
          <w:rFonts w:ascii="Segoe UI" w:hAnsi="Segoe UI" w:cs="Segoe UI"/>
          <w:sz w:val="20"/>
          <w:szCs w:val="20"/>
          <w:lang w:val="fr-BE"/>
        </w:rPr>
      </w:pPr>
    </w:p>
    <w:p w14:paraId="0E882E85" w14:textId="203D3617" w:rsidR="00FD04AB" w:rsidRPr="00106300" w:rsidRDefault="00FD04AB" w:rsidP="00FD04AB">
      <w:pPr>
        <w:pStyle w:val="Sansinterligne"/>
        <w:numPr>
          <w:ilvl w:val="0"/>
          <w:numId w:val="1"/>
        </w:numPr>
        <w:ind w:left="426" w:hanging="426"/>
        <w:rPr>
          <w:rFonts w:ascii="Segoe UI" w:hAnsi="Segoe UI" w:cs="Segoe UI"/>
          <w:sz w:val="20"/>
          <w:szCs w:val="20"/>
          <w:lang w:val="fr-BE"/>
        </w:rPr>
      </w:pPr>
      <w:r w:rsidRPr="00106300">
        <w:rPr>
          <w:rFonts w:ascii="Segoe UI" w:hAnsi="Segoe UI" w:cs="Segoe UI"/>
          <w:sz w:val="20"/>
          <w:szCs w:val="20"/>
          <w:lang w:val="fr-BE"/>
        </w:rPr>
        <w:t xml:space="preserve">Vu l’avis du Collège d’autorisation et de contrôle n° </w:t>
      </w:r>
      <w:r w:rsidR="00F1416C">
        <w:rPr>
          <w:rFonts w:ascii="Segoe UI" w:hAnsi="Segoe UI" w:cs="Segoe UI"/>
          <w:sz w:val="20"/>
          <w:szCs w:val="20"/>
          <w:lang w:val="fr-BE"/>
        </w:rPr>
        <w:t>38</w:t>
      </w:r>
      <w:r>
        <w:rPr>
          <w:rFonts w:ascii="Segoe UI" w:hAnsi="Segoe UI" w:cs="Segoe UI"/>
          <w:sz w:val="20"/>
          <w:szCs w:val="20"/>
          <w:lang w:val="fr-BE"/>
        </w:rPr>
        <w:t>/2022</w:t>
      </w:r>
      <w:r w:rsidRPr="00106300">
        <w:rPr>
          <w:rFonts w:ascii="Segoe UI" w:hAnsi="Segoe UI" w:cs="Segoe UI"/>
          <w:sz w:val="20"/>
          <w:szCs w:val="20"/>
          <w:lang w:val="fr-BE"/>
        </w:rPr>
        <w:t xml:space="preserve"> du </w:t>
      </w:r>
      <w:r>
        <w:rPr>
          <w:rFonts w:ascii="Segoe UI" w:hAnsi="Segoe UI" w:cs="Segoe UI"/>
          <w:sz w:val="20"/>
          <w:szCs w:val="20"/>
          <w:lang w:val="fr-BE"/>
        </w:rPr>
        <w:t xml:space="preserve">6 juillet 2022 </w:t>
      </w:r>
      <w:r w:rsidRPr="00106300">
        <w:rPr>
          <w:rFonts w:ascii="Segoe UI" w:hAnsi="Segoe UI" w:cs="Segoe UI"/>
          <w:sz w:val="20"/>
          <w:szCs w:val="20"/>
          <w:lang w:val="fr-BE"/>
        </w:rPr>
        <w:t xml:space="preserve">relatif au respect des engagements et obligations de l’éditeur </w:t>
      </w:r>
      <w:r w:rsidR="00F1416C">
        <w:rPr>
          <w:rFonts w:ascii="Segoe UI" w:hAnsi="Segoe UI" w:cs="Segoe UI"/>
          <w:sz w:val="20"/>
          <w:szCs w:val="20"/>
          <w:lang w:val="fr-BE"/>
        </w:rPr>
        <w:t>Impact FM</w:t>
      </w:r>
      <w:r>
        <w:rPr>
          <w:rFonts w:ascii="Segoe UI" w:hAnsi="Segoe UI" w:cs="Segoe UI"/>
          <w:sz w:val="20"/>
          <w:szCs w:val="20"/>
          <w:lang w:val="fr-BE"/>
        </w:rPr>
        <w:t xml:space="preserve"> ASBL</w:t>
      </w:r>
      <w:r w:rsidRPr="00106300">
        <w:rPr>
          <w:rFonts w:ascii="Segoe UI" w:hAnsi="Segoe UI" w:cs="Segoe UI"/>
          <w:sz w:val="20"/>
          <w:szCs w:val="20"/>
          <w:lang w:val="fr-BE"/>
        </w:rPr>
        <w:t xml:space="preserve"> pour le service </w:t>
      </w:r>
      <w:r w:rsidR="004A3B7F">
        <w:rPr>
          <w:rFonts w:ascii="Segoe UI" w:hAnsi="Segoe UI" w:cs="Segoe UI"/>
          <w:sz w:val="20"/>
          <w:szCs w:val="20"/>
          <w:lang w:val="fr-BE"/>
        </w:rPr>
        <w:t>Phare</w:t>
      </w:r>
      <w:r>
        <w:rPr>
          <w:rFonts w:ascii="Segoe UI" w:hAnsi="Segoe UI" w:cs="Segoe UI"/>
          <w:sz w:val="20"/>
          <w:szCs w:val="20"/>
          <w:lang w:val="fr-BE"/>
        </w:rPr>
        <w:t xml:space="preserve"> FM</w:t>
      </w:r>
      <w:r w:rsidRPr="00106300">
        <w:rPr>
          <w:rFonts w:ascii="Segoe UI" w:hAnsi="Segoe UI" w:cs="Segoe UI"/>
          <w:sz w:val="20"/>
          <w:szCs w:val="20"/>
          <w:lang w:val="fr-BE"/>
        </w:rPr>
        <w:t xml:space="preserve"> </w:t>
      </w:r>
      <w:r w:rsidR="004A3B7F">
        <w:rPr>
          <w:rFonts w:ascii="Segoe UI" w:hAnsi="Segoe UI" w:cs="Segoe UI"/>
          <w:sz w:val="20"/>
          <w:szCs w:val="20"/>
          <w:lang w:val="fr-BE"/>
        </w:rPr>
        <w:t xml:space="preserve">Mons </w:t>
      </w:r>
      <w:r w:rsidRPr="00106300">
        <w:rPr>
          <w:rFonts w:ascii="Segoe UI" w:hAnsi="Segoe UI" w:cs="Segoe UI"/>
          <w:sz w:val="20"/>
          <w:szCs w:val="20"/>
          <w:lang w:val="fr-BE"/>
        </w:rPr>
        <w:t>au cours de l’exercice 20</w:t>
      </w:r>
      <w:r>
        <w:rPr>
          <w:rFonts w:ascii="Segoe UI" w:hAnsi="Segoe UI" w:cs="Segoe UI"/>
          <w:sz w:val="20"/>
          <w:szCs w:val="20"/>
          <w:lang w:val="fr-BE"/>
        </w:rPr>
        <w:t>21 ;</w:t>
      </w:r>
    </w:p>
    <w:p w14:paraId="196D6DAD" w14:textId="77777777" w:rsidR="00FD04AB" w:rsidRPr="006274DD" w:rsidRDefault="00FD04AB" w:rsidP="00FD04AB">
      <w:pPr>
        <w:pStyle w:val="Sansinterligne"/>
        <w:ind w:left="426" w:hanging="426"/>
        <w:rPr>
          <w:rFonts w:ascii="Segoe UI" w:hAnsi="Segoe UI" w:cs="Segoe UI"/>
          <w:sz w:val="20"/>
          <w:szCs w:val="20"/>
          <w:lang w:val="fr-BE"/>
        </w:rPr>
      </w:pPr>
    </w:p>
    <w:p w14:paraId="161532A8" w14:textId="41B12D6D" w:rsidR="00FD04AB" w:rsidRPr="006274DD" w:rsidRDefault="00FD04AB" w:rsidP="00FD04AB">
      <w:pPr>
        <w:pStyle w:val="Sansinterligne"/>
        <w:numPr>
          <w:ilvl w:val="0"/>
          <w:numId w:val="1"/>
        </w:numPr>
        <w:ind w:left="426" w:hanging="426"/>
        <w:rPr>
          <w:rFonts w:ascii="Segoe UI" w:hAnsi="Segoe UI" w:cs="Segoe UI"/>
          <w:sz w:val="20"/>
          <w:szCs w:val="20"/>
          <w:lang w:val="fr-BE"/>
        </w:rPr>
      </w:pPr>
      <w:r w:rsidRPr="006274DD">
        <w:rPr>
          <w:rFonts w:ascii="Segoe UI" w:hAnsi="Segoe UI" w:cs="Segoe UI"/>
          <w:sz w:val="20"/>
          <w:szCs w:val="20"/>
          <w:lang w:val="fr-BE"/>
        </w:rPr>
        <w:t>Vu le</w:t>
      </w:r>
      <w:r w:rsidR="00C445B8">
        <w:rPr>
          <w:rFonts w:ascii="Segoe UI" w:hAnsi="Segoe UI" w:cs="Segoe UI"/>
          <w:sz w:val="20"/>
          <w:szCs w:val="20"/>
          <w:lang w:val="fr-BE"/>
        </w:rPr>
        <w:t>s</w:t>
      </w:r>
      <w:r w:rsidRPr="006274DD">
        <w:rPr>
          <w:rFonts w:ascii="Segoe UI" w:hAnsi="Segoe UI" w:cs="Segoe UI"/>
          <w:sz w:val="20"/>
          <w:szCs w:val="20"/>
          <w:lang w:val="fr-BE"/>
        </w:rPr>
        <w:t xml:space="preserve"> grief</w:t>
      </w:r>
      <w:r w:rsidR="00C445B8">
        <w:rPr>
          <w:rFonts w:ascii="Segoe UI" w:hAnsi="Segoe UI" w:cs="Segoe UI"/>
          <w:sz w:val="20"/>
          <w:szCs w:val="20"/>
          <w:lang w:val="fr-BE"/>
        </w:rPr>
        <w:t>s</w:t>
      </w:r>
      <w:r w:rsidRPr="006274DD">
        <w:rPr>
          <w:rFonts w:ascii="Segoe UI" w:hAnsi="Segoe UI" w:cs="Segoe UI"/>
          <w:sz w:val="20"/>
          <w:szCs w:val="20"/>
          <w:lang w:val="fr-BE"/>
        </w:rPr>
        <w:t xml:space="preserve"> notifié</w:t>
      </w:r>
      <w:r w:rsidR="00C445B8">
        <w:rPr>
          <w:rFonts w:ascii="Segoe UI" w:hAnsi="Segoe UI" w:cs="Segoe UI"/>
          <w:sz w:val="20"/>
          <w:szCs w:val="20"/>
          <w:lang w:val="fr-BE"/>
        </w:rPr>
        <w:t>s</w:t>
      </w:r>
      <w:r w:rsidRPr="006274DD">
        <w:rPr>
          <w:rFonts w:ascii="Segoe UI" w:hAnsi="Segoe UI" w:cs="Segoe UI"/>
          <w:sz w:val="20"/>
          <w:szCs w:val="20"/>
          <w:lang w:val="fr-BE"/>
        </w:rPr>
        <w:t xml:space="preserve"> à l’ASBL </w:t>
      </w:r>
      <w:r w:rsidR="004A3B7F">
        <w:rPr>
          <w:rFonts w:ascii="Segoe UI" w:hAnsi="Segoe UI" w:cs="Segoe UI"/>
          <w:sz w:val="20"/>
          <w:szCs w:val="20"/>
          <w:lang w:val="fr-BE"/>
        </w:rPr>
        <w:t>Impact FM</w:t>
      </w:r>
      <w:r w:rsidRPr="006274DD">
        <w:rPr>
          <w:rFonts w:ascii="Segoe UI" w:hAnsi="Segoe UI" w:cs="Segoe UI"/>
          <w:sz w:val="20"/>
          <w:szCs w:val="20"/>
          <w:lang w:val="fr-BE"/>
        </w:rPr>
        <w:t xml:space="preserve"> par lettre recommandée à la poste du </w:t>
      </w:r>
      <w:r>
        <w:rPr>
          <w:rFonts w:ascii="Segoe UI" w:hAnsi="Segoe UI" w:cs="Segoe UI"/>
          <w:sz w:val="20"/>
          <w:szCs w:val="20"/>
          <w:lang w:val="fr-BE"/>
        </w:rPr>
        <w:t>12 juillet 2022 :</w:t>
      </w:r>
    </w:p>
    <w:p w14:paraId="46452256" w14:textId="77777777" w:rsidR="00FD04AB" w:rsidRPr="00CB3D6C" w:rsidRDefault="00FD04AB" w:rsidP="00FD04AB">
      <w:pPr>
        <w:pStyle w:val="Sansinterligne"/>
        <w:ind w:left="709"/>
        <w:rPr>
          <w:rFonts w:ascii="Segoe UI" w:hAnsi="Segoe UI" w:cs="Segoe UI"/>
          <w:i/>
          <w:iCs/>
          <w:sz w:val="20"/>
          <w:szCs w:val="20"/>
          <w:lang w:val="fr-BE"/>
        </w:rPr>
      </w:pPr>
    </w:p>
    <w:p w14:paraId="04EFAD26" w14:textId="3FEEBD04" w:rsidR="00CB3D6C" w:rsidRPr="00CB3D6C" w:rsidRDefault="00CB3D6C" w:rsidP="00CB3D6C">
      <w:pPr>
        <w:pStyle w:val="Sansinterligne"/>
        <w:numPr>
          <w:ilvl w:val="0"/>
          <w:numId w:val="3"/>
        </w:numPr>
        <w:ind w:left="1134" w:hanging="425"/>
        <w:rPr>
          <w:rFonts w:ascii="Segoe UI" w:hAnsi="Segoe UI" w:cs="Segoe UI"/>
          <w:i/>
          <w:iCs/>
          <w:sz w:val="20"/>
          <w:szCs w:val="20"/>
          <w:lang w:val="fr-BE"/>
        </w:rPr>
      </w:pPr>
      <w:r w:rsidRPr="00CB3D6C">
        <w:rPr>
          <w:rFonts w:ascii="Segoe UI" w:hAnsi="Segoe UI" w:cs="Segoe UI"/>
          <w:i/>
          <w:iCs/>
          <w:sz w:val="20"/>
          <w:szCs w:val="20"/>
          <w:lang w:val="fr-BE"/>
        </w:rPr>
        <w:t>« </w:t>
      </w:r>
      <w:proofErr w:type="gramStart"/>
      <w:r w:rsidRPr="00CB3D6C">
        <w:rPr>
          <w:rFonts w:ascii="Segoe UI" w:hAnsi="Segoe UI" w:cs="Segoe UI"/>
          <w:i/>
          <w:iCs/>
          <w:sz w:val="20"/>
          <w:szCs w:val="20"/>
          <w:lang w:val="fr-BE"/>
        </w:rPr>
        <w:t>non</w:t>
      </w:r>
      <w:proofErr w:type="gramEnd"/>
      <w:r w:rsidRPr="00CB3D6C">
        <w:rPr>
          <w:rFonts w:ascii="Segoe UI" w:hAnsi="Segoe UI" w:cs="Segoe UI"/>
          <w:i/>
          <w:iCs/>
          <w:sz w:val="20"/>
          <w:szCs w:val="20"/>
          <w:lang w:val="fr-BE"/>
        </w:rPr>
        <w:t xml:space="preserve">-respect des engagements pris par l’éditeur dans le cadre de l'article 4.2.3-1, alinéa </w:t>
      </w:r>
      <w:r w:rsidR="00644D1D">
        <w:rPr>
          <w:rFonts w:ascii="Segoe UI" w:hAnsi="Segoe UI" w:cs="Segoe UI"/>
          <w:i/>
          <w:iCs/>
          <w:sz w:val="20"/>
          <w:szCs w:val="20"/>
          <w:lang w:val="fr-BE"/>
        </w:rPr>
        <w:t>1</w:t>
      </w:r>
      <w:r w:rsidR="00644D1D" w:rsidRPr="00644D1D">
        <w:rPr>
          <w:rFonts w:ascii="Segoe UI" w:hAnsi="Segoe UI" w:cs="Segoe UI"/>
          <w:i/>
          <w:iCs/>
          <w:sz w:val="20"/>
          <w:szCs w:val="20"/>
          <w:vertAlign w:val="superscript"/>
          <w:lang w:val="fr-BE"/>
        </w:rPr>
        <w:t>er</w:t>
      </w:r>
      <w:r w:rsidRPr="00CB3D6C">
        <w:rPr>
          <w:rFonts w:ascii="Segoe UI" w:hAnsi="Segoe UI" w:cs="Segoe UI"/>
          <w:i/>
          <w:iCs/>
          <w:sz w:val="20"/>
          <w:szCs w:val="20"/>
          <w:lang w:val="fr-BE"/>
        </w:rPr>
        <w:t>, 4° relatif à l'obligation de diffuser annuellement un minimum de 30</w:t>
      </w:r>
      <w:r w:rsidR="00644D1D">
        <w:rPr>
          <w:rFonts w:ascii="Segoe UI" w:hAnsi="Segoe UI" w:cs="Segoe UI"/>
          <w:i/>
          <w:iCs/>
          <w:sz w:val="20"/>
          <w:szCs w:val="20"/>
          <w:lang w:val="fr-BE"/>
        </w:rPr>
        <w:t xml:space="preserve"> </w:t>
      </w:r>
      <w:r w:rsidRPr="00CB3D6C">
        <w:rPr>
          <w:rFonts w:ascii="Segoe UI" w:hAnsi="Segoe UI" w:cs="Segoe UI"/>
          <w:i/>
          <w:iCs/>
          <w:sz w:val="20"/>
          <w:szCs w:val="20"/>
          <w:lang w:val="fr-BE"/>
        </w:rPr>
        <w:t>% d'œuvres musicales de langue française ;</w:t>
      </w:r>
    </w:p>
    <w:p w14:paraId="5741502D" w14:textId="787BC564" w:rsidR="00FD04AB" w:rsidRPr="00CB3D6C" w:rsidRDefault="00CB3D6C" w:rsidP="00CB3D6C">
      <w:pPr>
        <w:pStyle w:val="Sansinterligne"/>
        <w:numPr>
          <w:ilvl w:val="0"/>
          <w:numId w:val="3"/>
        </w:numPr>
        <w:ind w:left="1134" w:hanging="425"/>
        <w:rPr>
          <w:rFonts w:ascii="Segoe UI" w:hAnsi="Segoe UI" w:cs="Segoe UI"/>
          <w:sz w:val="20"/>
          <w:szCs w:val="20"/>
          <w:lang w:val="fr-BE"/>
        </w:rPr>
      </w:pPr>
      <w:proofErr w:type="gramStart"/>
      <w:r w:rsidRPr="00CB3D6C">
        <w:rPr>
          <w:rFonts w:ascii="Segoe UI" w:hAnsi="Segoe UI" w:cs="Segoe UI"/>
          <w:i/>
          <w:iCs/>
          <w:sz w:val="20"/>
          <w:szCs w:val="20"/>
          <w:lang w:val="fr-BE"/>
        </w:rPr>
        <w:t>non</w:t>
      </w:r>
      <w:proofErr w:type="gramEnd"/>
      <w:r w:rsidRPr="00CB3D6C">
        <w:rPr>
          <w:rFonts w:ascii="Segoe UI" w:hAnsi="Segoe UI" w:cs="Segoe UI"/>
          <w:i/>
          <w:iCs/>
          <w:sz w:val="20"/>
          <w:szCs w:val="20"/>
          <w:lang w:val="fr-BE"/>
        </w:rPr>
        <w:t xml:space="preserve">-respect des engagements pris par l’éditeur dans le cadre de l'article 4.2.3-1, alinéa </w:t>
      </w:r>
      <w:r w:rsidR="00644D1D">
        <w:rPr>
          <w:rFonts w:ascii="Segoe UI" w:hAnsi="Segoe UI" w:cs="Segoe UI"/>
          <w:i/>
          <w:iCs/>
          <w:sz w:val="20"/>
          <w:szCs w:val="20"/>
          <w:lang w:val="fr-BE"/>
        </w:rPr>
        <w:t>1</w:t>
      </w:r>
      <w:r w:rsidR="00644D1D" w:rsidRPr="00644D1D">
        <w:rPr>
          <w:rFonts w:ascii="Segoe UI" w:hAnsi="Segoe UI" w:cs="Segoe UI"/>
          <w:i/>
          <w:iCs/>
          <w:sz w:val="20"/>
          <w:szCs w:val="20"/>
          <w:vertAlign w:val="superscript"/>
          <w:lang w:val="fr-BE"/>
        </w:rPr>
        <w:t>er</w:t>
      </w:r>
      <w:r w:rsidRPr="00CB3D6C">
        <w:rPr>
          <w:rFonts w:ascii="Segoe UI" w:hAnsi="Segoe UI" w:cs="Segoe UI"/>
          <w:i/>
          <w:iCs/>
          <w:sz w:val="20"/>
          <w:szCs w:val="20"/>
          <w:lang w:val="fr-BE"/>
        </w:rPr>
        <w:t>, 4° et alinéa 2 relatif à l'obligation de diffuser annuellement un minimum de 6</w:t>
      </w:r>
      <w:r w:rsidR="00644D1D">
        <w:rPr>
          <w:rFonts w:ascii="Segoe UI" w:hAnsi="Segoe UI" w:cs="Segoe UI"/>
          <w:i/>
          <w:iCs/>
          <w:sz w:val="20"/>
          <w:szCs w:val="20"/>
          <w:lang w:val="fr-BE"/>
        </w:rPr>
        <w:t xml:space="preserve"> </w:t>
      </w:r>
      <w:r w:rsidRPr="00CB3D6C">
        <w:rPr>
          <w:rFonts w:ascii="Segoe UI" w:hAnsi="Segoe UI" w:cs="Segoe UI"/>
          <w:i/>
          <w:iCs/>
          <w:sz w:val="20"/>
          <w:szCs w:val="20"/>
          <w:lang w:val="fr-BE"/>
        </w:rPr>
        <w:t>%, dont les 3/4 entre 6h et 22h, d'œuvres musicales émanant d’auteurs, de compositeurs, d'artistes-interprètes ou de producteurs musicaux dont le domicile, le siège d'exploitation ou le siège social est situé en région de langue française ou en région bilingue de Bruxelles-Capitale »</w:t>
      </w:r>
      <w:r>
        <w:rPr>
          <w:rFonts w:ascii="Segoe UI" w:hAnsi="Segoe UI" w:cs="Segoe UI"/>
          <w:sz w:val="20"/>
          <w:szCs w:val="20"/>
          <w:lang w:val="fr-BE"/>
        </w:rPr>
        <w:t> ;</w:t>
      </w:r>
    </w:p>
    <w:p w14:paraId="5918FB4A" w14:textId="77777777" w:rsidR="00CB3D6C" w:rsidRPr="00CB3D6C" w:rsidRDefault="00CB3D6C" w:rsidP="00FD04AB">
      <w:pPr>
        <w:pStyle w:val="Sansinterligne"/>
        <w:ind w:left="709"/>
        <w:rPr>
          <w:rFonts w:ascii="Segoe UI" w:hAnsi="Segoe UI" w:cs="Segoe UI"/>
          <w:i/>
          <w:iCs/>
          <w:sz w:val="20"/>
          <w:szCs w:val="20"/>
          <w:lang w:val="fr-BE"/>
        </w:rPr>
      </w:pPr>
    </w:p>
    <w:p w14:paraId="1DC83F33" w14:textId="2F470586" w:rsidR="00C445B8" w:rsidRPr="00C445B8" w:rsidRDefault="00C445B8" w:rsidP="00C445B8">
      <w:pPr>
        <w:pStyle w:val="Sansinterligne"/>
        <w:numPr>
          <w:ilvl w:val="0"/>
          <w:numId w:val="1"/>
        </w:numPr>
        <w:ind w:left="426" w:hanging="426"/>
        <w:rPr>
          <w:rFonts w:ascii="Segoe UI" w:hAnsi="Segoe UI" w:cs="Segoe UI"/>
          <w:sz w:val="20"/>
          <w:szCs w:val="20"/>
          <w:lang w:val="fr-BE"/>
        </w:rPr>
      </w:pPr>
      <w:r w:rsidRPr="00C445B8">
        <w:rPr>
          <w:rFonts w:ascii="Segoe UI" w:hAnsi="Segoe UI" w:cs="Segoe UI"/>
          <w:sz w:val="20"/>
          <w:szCs w:val="20"/>
          <w:lang w:val="fr-BE"/>
        </w:rPr>
        <w:t>Vu l’absence de l’éditeur en la séance du 20 octobre 2022 ;</w:t>
      </w:r>
    </w:p>
    <w:p w14:paraId="42F7B82C" w14:textId="77777777" w:rsidR="00FD04AB" w:rsidRPr="006274DD" w:rsidRDefault="00FD04AB" w:rsidP="00FD04AB">
      <w:pPr>
        <w:pStyle w:val="Sansinterligne"/>
        <w:ind w:left="426"/>
        <w:rPr>
          <w:rFonts w:ascii="Segoe UI" w:hAnsi="Segoe UI" w:cs="Segoe UI"/>
          <w:sz w:val="20"/>
          <w:szCs w:val="20"/>
          <w:lang w:val="fr-BE"/>
        </w:rPr>
      </w:pPr>
    </w:p>
    <w:p w14:paraId="346143AE" w14:textId="77777777" w:rsidR="00FD04AB" w:rsidRPr="006274DD" w:rsidRDefault="00FD04AB" w:rsidP="00FD04AB">
      <w:pPr>
        <w:pStyle w:val="Sansinterligne"/>
        <w:rPr>
          <w:rFonts w:ascii="Segoe UI" w:hAnsi="Segoe UI" w:cs="Segoe UI"/>
          <w:sz w:val="20"/>
          <w:szCs w:val="20"/>
          <w:lang w:val="fr-BE"/>
        </w:rPr>
      </w:pPr>
    </w:p>
    <w:p w14:paraId="126E3FEF" w14:textId="77777777" w:rsidR="00FD04AB" w:rsidRPr="006274DD" w:rsidRDefault="00FD04AB" w:rsidP="00FD04AB">
      <w:pPr>
        <w:pStyle w:val="Paragraphedeliste"/>
        <w:numPr>
          <w:ilvl w:val="0"/>
          <w:numId w:val="2"/>
        </w:numPr>
        <w:spacing w:after="200" w:line="276" w:lineRule="auto"/>
        <w:rPr>
          <w:rFonts w:ascii="Segoe UI" w:hAnsi="Segoe UI" w:cs="Segoe UI"/>
          <w:sz w:val="20"/>
          <w:szCs w:val="20"/>
        </w:rPr>
      </w:pPr>
      <w:r w:rsidRPr="006274DD">
        <w:rPr>
          <w:rFonts w:ascii="Segoe UI" w:hAnsi="Segoe UI" w:cs="Segoe UI"/>
          <w:b/>
          <w:sz w:val="20"/>
          <w:szCs w:val="20"/>
          <w:lang w:val="fr-BE"/>
        </w:rPr>
        <w:t>Exposé des faits</w:t>
      </w:r>
    </w:p>
    <w:p w14:paraId="087ABDE8" w14:textId="26F4FF45" w:rsidR="00830E78" w:rsidRDefault="00FD04AB" w:rsidP="00830E78">
      <w:pPr>
        <w:pStyle w:val="Sansinterligne"/>
        <w:numPr>
          <w:ilvl w:val="0"/>
          <w:numId w:val="1"/>
        </w:numPr>
        <w:ind w:left="426" w:hanging="426"/>
        <w:rPr>
          <w:rFonts w:ascii="Segoe UI" w:hAnsi="Segoe UI" w:cs="Segoe UI"/>
          <w:sz w:val="20"/>
          <w:szCs w:val="20"/>
          <w:lang w:val="fr-BE"/>
        </w:rPr>
      </w:pPr>
      <w:r w:rsidRPr="003D453E">
        <w:rPr>
          <w:rFonts w:ascii="Segoe UI" w:hAnsi="Segoe UI" w:cs="Segoe UI"/>
          <w:sz w:val="20"/>
          <w:szCs w:val="20"/>
          <w:lang w:val="fr-BE"/>
        </w:rPr>
        <w:t xml:space="preserve">Dans son avis n° </w:t>
      </w:r>
      <w:r w:rsidR="00AD6186" w:rsidRPr="003D453E">
        <w:rPr>
          <w:rFonts w:ascii="Segoe UI" w:hAnsi="Segoe UI" w:cs="Segoe UI"/>
          <w:sz w:val="20"/>
          <w:szCs w:val="20"/>
          <w:lang w:val="fr-BE"/>
        </w:rPr>
        <w:t>38</w:t>
      </w:r>
      <w:r w:rsidRPr="003D453E">
        <w:rPr>
          <w:rFonts w:ascii="Segoe UI" w:hAnsi="Segoe UI" w:cs="Segoe UI"/>
          <w:sz w:val="20"/>
          <w:szCs w:val="20"/>
          <w:lang w:val="fr-BE"/>
        </w:rPr>
        <w:t xml:space="preserve">/2022 du 6 juillet 2022 relatif au respect des engagements et obligations de l’éditeur </w:t>
      </w:r>
      <w:r w:rsidR="00AD6186" w:rsidRPr="003D453E">
        <w:rPr>
          <w:rFonts w:ascii="Segoe UI" w:hAnsi="Segoe UI" w:cs="Segoe UI"/>
          <w:sz w:val="20"/>
          <w:szCs w:val="20"/>
          <w:lang w:val="fr-BE"/>
        </w:rPr>
        <w:t>Impact FM</w:t>
      </w:r>
      <w:r w:rsidRPr="003D453E">
        <w:rPr>
          <w:rFonts w:ascii="Segoe UI" w:hAnsi="Segoe UI" w:cs="Segoe UI"/>
          <w:sz w:val="20"/>
          <w:szCs w:val="20"/>
          <w:lang w:val="fr-BE"/>
        </w:rPr>
        <w:t xml:space="preserve"> ASBL pour le service </w:t>
      </w:r>
      <w:r w:rsidR="00AD6186" w:rsidRPr="003D453E">
        <w:rPr>
          <w:rFonts w:ascii="Segoe UI" w:hAnsi="Segoe UI" w:cs="Segoe UI"/>
          <w:sz w:val="20"/>
          <w:szCs w:val="20"/>
          <w:lang w:val="fr-BE"/>
        </w:rPr>
        <w:t>Phare</w:t>
      </w:r>
      <w:r w:rsidRPr="003D453E">
        <w:rPr>
          <w:rFonts w:ascii="Segoe UI" w:hAnsi="Segoe UI" w:cs="Segoe UI"/>
          <w:sz w:val="20"/>
          <w:szCs w:val="20"/>
          <w:lang w:val="fr-BE"/>
        </w:rPr>
        <w:t xml:space="preserve"> FM </w:t>
      </w:r>
      <w:r w:rsidR="00AD6186" w:rsidRPr="003D453E">
        <w:rPr>
          <w:rFonts w:ascii="Segoe UI" w:hAnsi="Segoe UI" w:cs="Segoe UI"/>
          <w:sz w:val="20"/>
          <w:szCs w:val="20"/>
          <w:lang w:val="fr-BE"/>
        </w:rPr>
        <w:t xml:space="preserve">Mons </w:t>
      </w:r>
      <w:r w:rsidRPr="003D453E">
        <w:rPr>
          <w:rFonts w:ascii="Segoe UI" w:hAnsi="Segoe UI" w:cs="Segoe UI"/>
          <w:sz w:val="20"/>
          <w:szCs w:val="20"/>
          <w:lang w:val="fr-BE"/>
        </w:rPr>
        <w:t xml:space="preserve">au cours de l’exercice 2021, </w:t>
      </w:r>
      <w:r w:rsidR="00830E78" w:rsidRPr="00454841">
        <w:rPr>
          <w:rFonts w:ascii="Segoe UI" w:hAnsi="Segoe UI" w:cs="Segoe UI"/>
          <w:sz w:val="20"/>
          <w:szCs w:val="20"/>
          <w:lang w:val="fr-BE"/>
        </w:rPr>
        <w:t>le Collège d’autorisation et de contrôle a notamment examiné si l’éditeur avait respecté, pour l’exercice concerné, s</w:t>
      </w:r>
      <w:r w:rsidR="00830E78">
        <w:rPr>
          <w:rFonts w:ascii="Segoe UI" w:hAnsi="Segoe UI" w:cs="Segoe UI"/>
          <w:sz w:val="20"/>
          <w:szCs w:val="20"/>
          <w:lang w:val="fr-BE"/>
        </w:rPr>
        <w:t>es</w:t>
      </w:r>
      <w:r w:rsidR="00830E78" w:rsidRPr="00454841">
        <w:rPr>
          <w:rFonts w:ascii="Segoe UI" w:hAnsi="Segoe UI" w:cs="Segoe UI"/>
          <w:sz w:val="20"/>
          <w:szCs w:val="20"/>
          <w:lang w:val="fr-BE"/>
        </w:rPr>
        <w:t xml:space="preserve"> engagement</w:t>
      </w:r>
      <w:r w:rsidR="00830E78">
        <w:rPr>
          <w:rFonts w:ascii="Segoe UI" w:hAnsi="Segoe UI" w:cs="Segoe UI"/>
          <w:sz w:val="20"/>
          <w:szCs w:val="20"/>
          <w:lang w:val="fr-BE"/>
        </w:rPr>
        <w:t>s</w:t>
      </w:r>
      <w:r w:rsidR="00830E78" w:rsidRPr="00454841">
        <w:rPr>
          <w:rFonts w:ascii="Segoe UI" w:hAnsi="Segoe UI" w:cs="Segoe UI"/>
          <w:sz w:val="20"/>
          <w:szCs w:val="20"/>
          <w:lang w:val="fr-BE"/>
        </w:rPr>
        <w:t xml:space="preserve"> à diffuser </w:t>
      </w:r>
      <w:r w:rsidR="00AA7EBA">
        <w:rPr>
          <w:rFonts w:ascii="Segoe UI" w:hAnsi="Segoe UI" w:cs="Segoe UI"/>
          <w:sz w:val="20"/>
          <w:szCs w:val="20"/>
          <w:lang w:val="fr-BE"/>
        </w:rPr>
        <w:t>4</w:t>
      </w:r>
      <w:r w:rsidR="00830E78">
        <w:rPr>
          <w:rFonts w:ascii="Segoe UI" w:hAnsi="Segoe UI" w:cs="Segoe UI"/>
          <w:sz w:val="20"/>
          <w:szCs w:val="20"/>
          <w:lang w:val="fr-BE"/>
        </w:rPr>
        <w:t xml:space="preserve">0 </w:t>
      </w:r>
      <w:r w:rsidR="00830E78" w:rsidRPr="00454841">
        <w:rPr>
          <w:rFonts w:ascii="Segoe UI" w:hAnsi="Segoe UI" w:cs="Segoe UI"/>
          <w:sz w:val="20"/>
          <w:szCs w:val="20"/>
          <w:lang w:val="fr-BE"/>
        </w:rPr>
        <w:t>% de musique chantée sur des textes en langue française</w:t>
      </w:r>
      <w:r w:rsidR="00830E78">
        <w:rPr>
          <w:rFonts w:ascii="Segoe UI" w:hAnsi="Segoe UI" w:cs="Segoe UI"/>
          <w:sz w:val="20"/>
          <w:szCs w:val="20"/>
          <w:lang w:val="fr-BE"/>
        </w:rPr>
        <w:t xml:space="preserve"> et </w:t>
      </w:r>
      <w:r w:rsidR="00AA7EBA">
        <w:rPr>
          <w:rFonts w:ascii="Segoe UI" w:hAnsi="Segoe UI" w:cs="Segoe UI"/>
          <w:sz w:val="20"/>
          <w:szCs w:val="20"/>
          <w:lang w:val="fr-BE"/>
        </w:rPr>
        <w:t>6</w:t>
      </w:r>
      <w:r w:rsidR="00830E78">
        <w:rPr>
          <w:rFonts w:ascii="Segoe UI" w:hAnsi="Segoe UI" w:cs="Segoe UI"/>
          <w:sz w:val="20"/>
          <w:szCs w:val="20"/>
          <w:lang w:val="fr-BE"/>
        </w:rPr>
        <w:t xml:space="preserve"> % </w:t>
      </w:r>
      <w:r w:rsidR="00830E78" w:rsidRPr="00CF7141">
        <w:rPr>
          <w:rFonts w:ascii="Segoe UI" w:hAnsi="Segoe UI" w:cs="Segoe UI"/>
          <w:sz w:val="20"/>
          <w:szCs w:val="20"/>
          <w:lang w:val="fr-BE"/>
        </w:rPr>
        <w:t xml:space="preserve">(dont au moins </w:t>
      </w:r>
      <w:r w:rsidR="00A77E69">
        <w:rPr>
          <w:rFonts w:ascii="Segoe UI" w:hAnsi="Segoe UI" w:cs="Segoe UI"/>
          <w:sz w:val="20"/>
          <w:szCs w:val="20"/>
          <w:lang w:val="fr-BE"/>
        </w:rPr>
        <w:t>3/4</w:t>
      </w:r>
      <w:r w:rsidR="00830E78" w:rsidRPr="00CF7141">
        <w:rPr>
          <w:rFonts w:ascii="Segoe UI" w:hAnsi="Segoe UI" w:cs="Segoe UI"/>
          <w:sz w:val="20"/>
          <w:szCs w:val="20"/>
          <w:lang w:val="fr-BE"/>
        </w:rPr>
        <w:t xml:space="preserve"> entre 6 heures et 22 heures) d'œuvres musicales émanant d’auteurs, de compositeurs, d'artistes-interprètes ou de producteurs musicaux dont le domicile, le siège d'exploitation ou le siège social est situé en région de langue française ou en région bilingue de Bruxelles-Capitale.</w:t>
      </w:r>
    </w:p>
    <w:p w14:paraId="67D42D45" w14:textId="77777777" w:rsidR="00830E78" w:rsidRDefault="00830E78" w:rsidP="00830E78">
      <w:pPr>
        <w:pStyle w:val="Sansinterligne"/>
        <w:ind w:left="426"/>
        <w:rPr>
          <w:rFonts w:ascii="Segoe UI" w:hAnsi="Segoe UI" w:cs="Segoe UI"/>
          <w:sz w:val="20"/>
          <w:szCs w:val="20"/>
          <w:lang w:val="fr-BE"/>
        </w:rPr>
      </w:pPr>
    </w:p>
    <w:p w14:paraId="51D98E8D" w14:textId="20C3BE78" w:rsidR="00830E78" w:rsidRDefault="00830E78" w:rsidP="00830E78">
      <w:pPr>
        <w:pStyle w:val="Sansinterligne"/>
        <w:numPr>
          <w:ilvl w:val="0"/>
          <w:numId w:val="1"/>
        </w:numPr>
        <w:ind w:left="426" w:hanging="426"/>
        <w:rPr>
          <w:rFonts w:ascii="Segoe UI" w:hAnsi="Segoe UI" w:cs="Segoe UI"/>
          <w:sz w:val="20"/>
          <w:szCs w:val="20"/>
          <w:lang w:val="fr-BE"/>
        </w:rPr>
      </w:pPr>
      <w:r w:rsidRPr="00180DAE">
        <w:rPr>
          <w:rFonts w:ascii="Segoe UI" w:hAnsi="Segoe UI" w:cs="Segoe UI"/>
          <w:sz w:val="20"/>
          <w:szCs w:val="20"/>
          <w:lang w:val="fr-BE"/>
        </w:rPr>
        <w:t xml:space="preserve">En ce qui concerne la musique chantée en français, le Collège a constaté que ce dernier n’en avait diffusé que </w:t>
      </w:r>
      <w:r w:rsidR="00721671">
        <w:rPr>
          <w:rFonts w:ascii="Segoe UI" w:hAnsi="Segoe UI" w:cs="Segoe UI"/>
          <w:sz w:val="20"/>
          <w:szCs w:val="20"/>
          <w:lang w:val="fr-BE"/>
        </w:rPr>
        <w:t>24,41</w:t>
      </w:r>
      <w:r w:rsidRPr="00180DAE">
        <w:rPr>
          <w:rFonts w:ascii="Segoe UI" w:hAnsi="Segoe UI" w:cs="Segoe UI"/>
          <w:sz w:val="20"/>
          <w:szCs w:val="20"/>
          <w:lang w:val="fr-BE"/>
        </w:rPr>
        <w:t xml:space="preserve"> %</w:t>
      </w:r>
      <w:r w:rsidR="004E349A">
        <w:rPr>
          <w:rFonts w:ascii="Segoe UI" w:hAnsi="Segoe UI" w:cs="Segoe UI"/>
          <w:sz w:val="20"/>
          <w:szCs w:val="20"/>
          <w:lang w:val="fr-BE"/>
        </w:rPr>
        <w:t>.</w:t>
      </w:r>
    </w:p>
    <w:p w14:paraId="223E92F0" w14:textId="77777777" w:rsidR="00830E78" w:rsidRDefault="00830E78" w:rsidP="00830E78">
      <w:pPr>
        <w:pStyle w:val="Sansinterligne"/>
        <w:rPr>
          <w:rFonts w:ascii="Segoe UI" w:hAnsi="Segoe UI" w:cs="Segoe UI"/>
          <w:sz w:val="20"/>
          <w:szCs w:val="20"/>
          <w:lang w:val="fr-BE"/>
        </w:rPr>
      </w:pPr>
    </w:p>
    <w:p w14:paraId="5597C140" w14:textId="02F6A519" w:rsidR="00830E78" w:rsidRDefault="00830E78" w:rsidP="00830E78">
      <w:pPr>
        <w:pStyle w:val="Sansinterligne"/>
        <w:numPr>
          <w:ilvl w:val="0"/>
          <w:numId w:val="1"/>
        </w:numPr>
        <w:ind w:left="426" w:hanging="426"/>
        <w:rPr>
          <w:rFonts w:ascii="Segoe UI" w:hAnsi="Segoe UI" w:cs="Segoe UI"/>
          <w:sz w:val="20"/>
          <w:szCs w:val="20"/>
          <w:lang w:val="fr-BE"/>
        </w:rPr>
      </w:pPr>
      <w:r w:rsidRPr="00180DAE">
        <w:rPr>
          <w:rFonts w:ascii="Segoe UI" w:hAnsi="Segoe UI" w:cs="Segoe UI"/>
          <w:bCs/>
          <w:sz w:val="20"/>
          <w:szCs w:val="20"/>
          <w:lang w:val="fr-BE"/>
        </w:rPr>
        <w:t xml:space="preserve">Quant aux </w:t>
      </w:r>
      <w:r w:rsidRPr="00180DAE">
        <w:rPr>
          <w:rFonts w:ascii="Segoe UI" w:hAnsi="Segoe UI" w:cs="Segoe UI"/>
          <w:sz w:val="20"/>
          <w:szCs w:val="20"/>
          <w:lang w:val="fr-BE"/>
        </w:rPr>
        <w:t xml:space="preserve">œuvres musicales émanant d’auteurs, de compositeurs, d'artistes-interprètes ou de producteurs musicaux dont le domicile, le siège d'exploitation ou le siège social est situé en région de langue française ou en région bilingue de Bruxelles-Capitale, le Collège a constaté que l’éditeur </w:t>
      </w:r>
      <w:r>
        <w:rPr>
          <w:rFonts w:ascii="Segoe UI" w:hAnsi="Segoe UI" w:cs="Segoe UI"/>
          <w:sz w:val="20"/>
          <w:szCs w:val="20"/>
          <w:lang w:val="fr-BE"/>
        </w:rPr>
        <w:t>n’</w:t>
      </w:r>
      <w:r w:rsidRPr="00180DAE">
        <w:rPr>
          <w:rFonts w:ascii="Segoe UI" w:hAnsi="Segoe UI" w:cs="Segoe UI"/>
          <w:sz w:val="20"/>
          <w:szCs w:val="20"/>
          <w:lang w:val="fr-BE"/>
        </w:rPr>
        <w:t>en avait diffusé</w:t>
      </w:r>
      <w:r>
        <w:rPr>
          <w:rFonts w:ascii="Segoe UI" w:hAnsi="Segoe UI" w:cs="Segoe UI"/>
          <w:sz w:val="20"/>
          <w:szCs w:val="20"/>
          <w:lang w:val="fr-BE"/>
        </w:rPr>
        <w:t xml:space="preserve"> </w:t>
      </w:r>
      <w:r w:rsidR="004E349A">
        <w:rPr>
          <w:rFonts w:ascii="Segoe UI" w:hAnsi="Segoe UI" w:cs="Segoe UI"/>
          <w:sz w:val="20"/>
          <w:szCs w:val="20"/>
          <w:lang w:val="fr-BE"/>
        </w:rPr>
        <w:t xml:space="preserve">aucune (donc </w:t>
      </w:r>
      <w:r w:rsidR="00E10A47">
        <w:rPr>
          <w:rFonts w:ascii="Segoe UI" w:hAnsi="Segoe UI" w:cs="Segoe UI"/>
          <w:sz w:val="20"/>
          <w:szCs w:val="20"/>
          <w:lang w:val="fr-BE"/>
        </w:rPr>
        <w:t xml:space="preserve">0 %), en ce compris </w:t>
      </w:r>
      <w:r w:rsidRPr="00180DAE">
        <w:rPr>
          <w:rFonts w:ascii="Segoe UI" w:hAnsi="Segoe UI" w:cs="Segoe UI"/>
          <w:sz w:val="20"/>
          <w:szCs w:val="20"/>
          <w:lang w:val="fr-BE"/>
        </w:rPr>
        <w:t>entre 6 heures et 22 heures</w:t>
      </w:r>
      <w:r w:rsidR="00E10A47">
        <w:rPr>
          <w:rFonts w:ascii="Segoe UI" w:hAnsi="Segoe UI" w:cs="Segoe UI"/>
          <w:sz w:val="20"/>
          <w:szCs w:val="20"/>
          <w:lang w:val="fr-BE"/>
        </w:rPr>
        <w:t>.</w:t>
      </w:r>
    </w:p>
    <w:p w14:paraId="39DD99B4" w14:textId="77777777" w:rsidR="00830E78" w:rsidRDefault="00830E78" w:rsidP="00830E78">
      <w:pPr>
        <w:pStyle w:val="Sansinterligne"/>
        <w:rPr>
          <w:rFonts w:ascii="Segoe UI" w:hAnsi="Segoe UI" w:cs="Segoe UI"/>
          <w:sz w:val="20"/>
          <w:szCs w:val="20"/>
          <w:lang w:val="fr-BE"/>
        </w:rPr>
      </w:pPr>
    </w:p>
    <w:p w14:paraId="055E65FC" w14:textId="3D6904D5" w:rsidR="00830E78" w:rsidRPr="0067473F" w:rsidRDefault="006D49D3" w:rsidP="00830E78">
      <w:pPr>
        <w:pStyle w:val="Sansinterligne"/>
        <w:numPr>
          <w:ilvl w:val="0"/>
          <w:numId w:val="1"/>
        </w:numPr>
        <w:ind w:left="426" w:hanging="426"/>
        <w:rPr>
          <w:rFonts w:ascii="Segoe UI" w:hAnsi="Segoe UI" w:cs="Segoe UI"/>
          <w:sz w:val="20"/>
          <w:szCs w:val="20"/>
          <w:lang w:val="fr-BE"/>
        </w:rPr>
      </w:pPr>
      <w:r w:rsidRPr="0067473F">
        <w:rPr>
          <w:rFonts w:ascii="Segoe UI" w:hAnsi="Segoe UI" w:cs="Segoe UI"/>
          <w:bCs/>
          <w:sz w:val="20"/>
          <w:szCs w:val="20"/>
          <w:lang w:val="fr-BE"/>
        </w:rPr>
        <w:t xml:space="preserve">Considérant que c’était le second exercice consécutif </w:t>
      </w:r>
      <w:r w:rsidR="0067473F">
        <w:rPr>
          <w:rFonts w:ascii="Segoe UI" w:hAnsi="Segoe UI" w:cs="Segoe UI"/>
          <w:bCs/>
          <w:sz w:val="20"/>
          <w:szCs w:val="20"/>
          <w:lang w:val="fr-BE"/>
        </w:rPr>
        <w:t>lors duquel</w:t>
      </w:r>
      <w:r w:rsidRPr="0067473F">
        <w:rPr>
          <w:rFonts w:ascii="Segoe UI" w:hAnsi="Segoe UI" w:cs="Segoe UI"/>
          <w:bCs/>
          <w:sz w:val="20"/>
          <w:szCs w:val="20"/>
          <w:lang w:val="fr-BE"/>
        </w:rPr>
        <w:t xml:space="preserve"> </w:t>
      </w:r>
      <w:r w:rsidR="0067473F">
        <w:rPr>
          <w:rFonts w:ascii="Segoe UI" w:hAnsi="Segoe UI" w:cs="Segoe UI"/>
          <w:bCs/>
          <w:sz w:val="20"/>
          <w:szCs w:val="20"/>
          <w:lang w:val="fr-BE"/>
        </w:rPr>
        <w:t>l</w:t>
      </w:r>
      <w:r w:rsidRPr="0067473F">
        <w:rPr>
          <w:rFonts w:ascii="Segoe UI" w:hAnsi="Segoe UI" w:cs="Segoe UI"/>
          <w:bCs/>
          <w:sz w:val="20"/>
          <w:szCs w:val="20"/>
          <w:lang w:val="fr-BE"/>
        </w:rPr>
        <w:t xml:space="preserve">’éditeur n’atteignait pas ses engagements et que, pour cette raison d’ailleurs, le Collège avait </w:t>
      </w:r>
      <w:r w:rsidR="00A54B2B" w:rsidRPr="0067473F">
        <w:rPr>
          <w:rFonts w:ascii="Segoe UI" w:hAnsi="Segoe UI" w:cs="Segoe UI"/>
          <w:bCs/>
          <w:sz w:val="20"/>
          <w:szCs w:val="20"/>
          <w:lang w:val="fr-BE"/>
        </w:rPr>
        <w:t>déjà demandé à l’éditeur, pour 2021, un échantillon de trois journées plutôt que d’une seule</w:t>
      </w:r>
      <w:r w:rsidR="0067473F" w:rsidRPr="0067473F">
        <w:rPr>
          <w:rFonts w:ascii="Segoe UI" w:hAnsi="Segoe UI" w:cs="Segoe UI"/>
          <w:bCs/>
          <w:sz w:val="20"/>
          <w:szCs w:val="20"/>
          <w:lang w:val="fr-BE"/>
        </w:rPr>
        <w:t xml:space="preserve"> </w:t>
      </w:r>
      <w:r w:rsidR="0067473F" w:rsidRPr="0067473F">
        <w:rPr>
          <w:rFonts w:ascii="Segoe UI" w:hAnsi="Segoe UI" w:cs="Segoe UI"/>
          <w:sz w:val="20"/>
          <w:szCs w:val="20"/>
          <w:lang w:val="fr-BE"/>
        </w:rPr>
        <w:t xml:space="preserve">pour obtenir une meilleure représentativité de </w:t>
      </w:r>
      <w:r w:rsidR="0067473F" w:rsidRPr="0067473F">
        <w:rPr>
          <w:rFonts w:ascii="Segoe UI" w:hAnsi="Segoe UI" w:cs="Segoe UI"/>
          <w:sz w:val="20"/>
          <w:szCs w:val="20"/>
          <w:lang w:val="fr-BE"/>
        </w:rPr>
        <w:lastRenderedPageBreak/>
        <w:t xml:space="preserve">la programmation musicale de l'éditeur, </w:t>
      </w:r>
      <w:r w:rsidR="0067473F" w:rsidRPr="0067473F">
        <w:rPr>
          <w:rFonts w:ascii="Segoe UI" w:hAnsi="Segoe UI" w:cs="Segoe UI"/>
          <w:bCs/>
          <w:sz w:val="20"/>
          <w:szCs w:val="20"/>
          <w:lang w:val="fr-BE"/>
        </w:rPr>
        <w:t>l</w:t>
      </w:r>
      <w:r w:rsidR="00830E78" w:rsidRPr="0067473F">
        <w:rPr>
          <w:rFonts w:ascii="Segoe UI" w:hAnsi="Segoe UI" w:cs="Segoe UI"/>
          <w:bCs/>
          <w:sz w:val="20"/>
          <w:szCs w:val="20"/>
          <w:lang w:val="fr-BE"/>
        </w:rPr>
        <w:t xml:space="preserve">e Collège a décidé de notifier à l’éditeur les griefs visés au point 4. </w:t>
      </w:r>
    </w:p>
    <w:p w14:paraId="5D4CD304" w14:textId="77777777" w:rsidR="00FD04AB" w:rsidRPr="005B4FB5" w:rsidRDefault="00FD04AB" w:rsidP="005B4FB5">
      <w:pPr>
        <w:pStyle w:val="Sansinterligne"/>
        <w:rPr>
          <w:rFonts w:ascii="Segoe UI" w:hAnsi="Segoe UI" w:cs="Segoe UI"/>
          <w:sz w:val="20"/>
          <w:szCs w:val="20"/>
          <w:lang w:val="fr-BE"/>
        </w:rPr>
      </w:pPr>
    </w:p>
    <w:p w14:paraId="6748212F" w14:textId="77777777" w:rsidR="00FD04AB" w:rsidRPr="006274DD" w:rsidRDefault="00FD04AB" w:rsidP="00FD04AB">
      <w:pPr>
        <w:pStyle w:val="Sansinterligne"/>
        <w:rPr>
          <w:rFonts w:ascii="Segoe UI" w:hAnsi="Segoe UI" w:cs="Segoe UI"/>
          <w:bCs/>
          <w:sz w:val="20"/>
          <w:szCs w:val="20"/>
          <w:lang w:val="fr-BE"/>
        </w:rPr>
      </w:pPr>
    </w:p>
    <w:p w14:paraId="552DF505" w14:textId="77777777" w:rsidR="00FD04AB" w:rsidRPr="006274DD" w:rsidRDefault="00FD04AB" w:rsidP="00FD04AB">
      <w:pPr>
        <w:pStyle w:val="Sansinterligne"/>
        <w:numPr>
          <w:ilvl w:val="0"/>
          <w:numId w:val="2"/>
        </w:numPr>
        <w:rPr>
          <w:rFonts w:ascii="Segoe UI" w:hAnsi="Segoe UI" w:cs="Segoe UI"/>
          <w:b/>
          <w:sz w:val="20"/>
          <w:szCs w:val="20"/>
          <w:lang w:val="fr-BE"/>
        </w:rPr>
      </w:pPr>
      <w:r w:rsidRPr="006274DD">
        <w:rPr>
          <w:rFonts w:ascii="Segoe UI" w:hAnsi="Segoe UI" w:cs="Segoe UI"/>
          <w:b/>
          <w:sz w:val="20"/>
          <w:szCs w:val="20"/>
          <w:lang w:val="fr-BE"/>
        </w:rPr>
        <w:t>Arguments de l’éditeur de services</w:t>
      </w:r>
    </w:p>
    <w:p w14:paraId="5F1D9EB3" w14:textId="77777777" w:rsidR="00FD04AB" w:rsidRPr="00970837" w:rsidRDefault="00FD04AB" w:rsidP="00FD04AB">
      <w:pPr>
        <w:pStyle w:val="Sansinterligne"/>
        <w:rPr>
          <w:rFonts w:ascii="Segoe UI" w:hAnsi="Segoe UI" w:cs="Segoe UI"/>
          <w:b/>
          <w:sz w:val="20"/>
          <w:szCs w:val="20"/>
          <w:lang w:val="fr-BE"/>
        </w:rPr>
      </w:pPr>
    </w:p>
    <w:p w14:paraId="0E5E29B9" w14:textId="1C7E970B" w:rsidR="00FD04AB" w:rsidRPr="00970837" w:rsidRDefault="002E7ADE" w:rsidP="00FD04AB">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 xml:space="preserve">L’éditeur ayant fait défaut lors de son audition fixée au 20 octobre 2022, le Collège ne peut se baser que sur ses arguments formulés </w:t>
      </w:r>
      <w:r w:rsidR="00445759">
        <w:rPr>
          <w:rFonts w:ascii="Segoe UI" w:hAnsi="Segoe UI" w:cs="Segoe UI"/>
          <w:sz w:val="20"/>
          <w:szCs w:val="20"/>
          <w:lang w:val="fr-BE"/>
        </w:rPr>
        <w:t>dans le cadre du</w:t>
      </w:r>
      <w:r>
        <w:rPr>
          <w:rFonts w:ascii="Segoe UI" w:hAnsi="Segoe UI" w:cs="Segoe UI"/>
          <w:sz w:val="20"/>
          <w:szCs w:val="20"/>
          <w:lang w:val="fr-BE"/>
        </w:rPr>
        <w:t xml:space="preserve"> contrôle annuel.  </w:t>
      </w:r>
    </w:p>
    <w:p w14:paraId="4D7358E0" w14:textId="77777777" w:rsidR="00FD04AB" w:rsidRPr="00970837" w:rsidRDefault="00FD04AB" w:rsidP="00FD04AB">
      <w:pPr>
        <w:pStyle w:val="Sansinterligne"/>
        <w:ind w:left="426"/>
        <w:rPr>
          <w:rFonts w:ascii="Segoe UI" w:hAnsi="Segoe UI" w:cs="Segoe UI"/>
          <w:sz w:val="20"/>
          <w:szCs w:val="20"/>
          <w:lang w:val="fr-BE"/>
        </w:rPr>
      </w:pPr>
    </w:p>
    <w:p w14:paraId="586EA568" w14:textId="4DD4922D" w:rsidR="002A37FC" w:rsidRDefault="00BF49FD" w:rsidP="00300B99">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 xml:space="preserve">En ce qui concerne son engagement à diffuser 40 % de titres chantés en langue française, </w:t>
      </w:r>
      <w:r w:rsidR="003604D1">
        <w:rPr>
          <w:rFonts w:ascii="Segoe UI" w:hAnsi="Segoe UI" w:cs="Segoe UI"/>
          <w:sz w:val="20"/>
          <w:szCs w:val="20"/>
          <w:lang w:val="fr-BE"/>
        </w:rPr>
        <w:t xml:space="preserve">l’éditeur n’a pas répondu aux questions qui lui ont été posées </w:t>
      </w:r>
      <w:r w:rsidR="002A37FC">
        <w:rPr>
          <w:rFonts w:ascii="Segoe UI" w:hAnsi="Segoe UI" w:cs="Segoe UI"/>
          <w:sz w:val="20"/>
          <w:szCs w:val="20"/>
          <w:lang w:val="fr-BE"/>
        </w:rPr>
        <w:t>dans le cadre d</w:t>
      </w:r>
      <w:r w:rsidR="00CA714E">
        <w:rPr>
          <w:rFonts w:ascii="Segoe UI" w:hAnsi="Segoe UI" w:cs="Segoe UI"/>
          <w:sz w:val="20"/>
          <w:szCs w:val="20"/>
          <w:lang w:val="fr-BE"/>
        </w:rPr>
        <w:t>e la procédure de</w:t>
      </w:r>
      <w:r w:rsidR="002A37FC">
        <w:rPr>
          <w:rFonts w:ascii="Segoe UI" w:hAnsi="Segoe UI" w:cs="Segoe UI"/>
          <w:sz w:val="20"/>
          <w:szCs w:val="20"/>
          <w:lang w:val="fr-BE"/>
        </w:rPr>
        <w:t xml:space="preserve"> contrôle annuel. </w:t>
      </w:r>
    </w:p>
    <w:p w14:paraId="6EF8AB07" w14:textId="77777777" w:rsidR="00300B99" w:rsidRPr="00300B99" w:rsidRDefault="00300B99" w:rsidP="00300B99">
      <w:pPr>
        <w:pStyle w:val="Sansinterligne"/>
        <w:rPr>
          <w:rFonts w:ascii="Segoe UI" w:hAnsi="Segoe UI" w:cs="Segoe UI"/>
          <w:sz w:val="20"/>
          <w:szCs w:val="20"/>
          <w:lang w:val="fr-BE"/>
        </w:rPr>
      </w:pPr>
    </w:p>
    <w:p w14:paraId="036F1B15" w14:textId="5AB9865C" w:rsidR="002A37FC" w:rsidRPr="00F619EA" w:rsidRDefault="002A37FC" w:rsidP="00FD04AB">
      <w:pPr>
        <w:pStyle w:val="Sansinterligne"/>
        <w:numPr>
          <w:ilvl w:val="0"/>
          <w:numId w:val="1"/>
        </w:numPr>
        <w:ind w:left="426" w:hanging="426"/>
        <w:rPr>
          <w:rFonts w:ascii="Segoe UI" w:hAnsi="Segoe UI" w:cs="Segoe UI"/>
          <w:sz w:val="20"/>
          <w:szCs w:val="20"/>
          <w:lang w:val="fr-BE"/>
        </w:rPr>
      </w:pPr>
      <w:r w:rsidRPr="00F619EA">
        <w:rPr>
          <w:rFonts w:ascii="Segoe UI" w:hAnsi="Segoe UI" w:cs="Segoe UI"/>
          <w:sz w:val="20"/>
          <w:szCs w:val="20"/>
          <w:lang w:val="fr-BE"/>
        </w:rPr>
        <w:t>En ce qui concerne son engagement à diffuser 6 % d’œuvres issues de la Fédération Wallonie-Bruxelles</w:t>
      </w:r>
      <w:r w:rsidR="009F17B9" w:rsidRPr="00F619EA">
        <w:rPr>
          <w:rFonts w:ascii="Segoe UI" w:hAnsi="Segoe UI" w:cs="Segoe UI"/>
          <w:sz w:val="20"/>
          <w:szCs w:val="20"/>
          <w:lang w:val="fr-BE"/>
        </w:rPr>
        <w:t xml:space="preserve"> (FWB), dont au moins 3/4 entre 6 heures et 22 heures, </w:t>
      </w:r>
      <w:r w:rsidR="003E0592" w:rsidRPr="00F619EA">
        <w:rPr>
          <w:rFonts w:ascii="Segoe UI" w:hAnsi="Segoe UI" w:cs="Segoe UI"/>
          <w:sz w:val="20"/>
          <w:szCs w:val="20"/>
          <w:lang w:val="fr-BE"/>
        </w:rPr>
        <w:t xml:space="preserve">l’éditeur n’a pas non plus répondu aux </w:t>
      </w:r>
      <w:r w:rsidR="00445759" w:rsidRPr="00F619EA">
        <w:rPr>
          <w:rFonts w:ascii="Segoe UI" w:hAnsi="Segoe UI" w:cs="Segoe UI"/>
          <w:sz w:val="20"/>
          <w:szCs w:val="20"/>
          <w:lang w:val="fr-BE"/>
        </w:rPr>
        <w:t>questions qui lui ont été posées dans le cadre d</w:t>
      </w:r>
      <w:r w:rsidR="00CA714E" w:rsidRPr="00F619EA">
        <w:rPr>
          <w:rFonts w:ascii="Segoe UI" w:hAnsi="Segoe UI" w:cs="Segoe UI"/>
          <w:sz w:val="20"/>
          <w:szCs w:val="20"/>
          <w:lang w:val="fr-BE"/>
        </w:rPr>
        <w:t>e la procédure de</w:t>
      </w:r>
      <w:r w:rsidR="00445759" w:rsidRPr="00F619EA">
        <w:rPr>
          <w:rFonts w:ascii="Segoe UI" w:hAnsi="Segoe UI" w:cs="Segoe UI"/>
          <w:sz w:val="20"/>
          <w:szCs w:val="20"/>
          <w:lang w:val="fr-BE"/>
        </w:rPr>
        <w:t xml:space="preserve"> contrôle annuel</w:t>
      </w:r>
      <w:r w:rsidR="00CA714E" w:rsidRPr="00F619EA">
        <w:rPr>
          <w:rFonts w:ascii="Segoe UI" w:hAnsi="Segoe UI" w:cs="Segoe UI"/>
          <w:sz w:val="20"/>
          <w:szCs w:val="20"/>
          <w:lang w:val="fr-BE"/>
        </w:rPr>
        <w:t xml:space="preserve">, mais il a </w:t>
      </w:r>
      <w:r w:rsidR="00B36C3C" w:rsidRPr="00F619EA">
        <w:rPr>
          <w:rFonts w:ascii="Segoe UI" w:hAnsi="Segoe UI" w:cs="Segoe UI"/>
          <w:sz w:val="20"/>
          <w:szCs w:val="20"/>
          <w:lang w:val="fr-BE"/>
        </w:rPr>
        <w:t>mentionné, dans son rapport annuel, la difficulté pour lui de trouver des œuvres musicales issues de la FWB qui soient en lien avec son format particulier.</w:t>
      </w:r>
    </w:p>
    <w:p w14:paraId="7A274129" w14:textId="77777777" w:rsidR="00FD04AB" w:rsidRPr="00E17A9D" w:rsidRDefault="00FD04AB" w:rsidP="00FD04AB">
      <w:pPr>
        <w:pStyle w:val="Sansinterligne"/>
        <w:rPr>
          <w:rFonts w:ascii="Segoe UI" w:hAnsi="Segoe UI" w:cs="Segoe UI"/>
          <w:sz w:val="20"/>
          <w:szCs w:val="20"/>
          <w:lang w:val="fr-BE"/>
        </w:rPr>
      </w:pPr>
    </w:p>
    <w:p w14:paraId="4EFBBA61" w14:textId="77777777" w:rsidR="00FD04AB" w:rsidRPr="006274DD" w:rsidRDefault="00FD04AB" w:rsidP="00FD04AB">
      <w:pPr>
        <w:pStyle w:val="Sansinterligne"/>
        <w:rPr>
          <w:rFonts w:ascii="Segoe UI" w:hAnsi="Segoe UI" w:cs="Segoe UI"/>
          <w:sz w:val="20"/>
          <w:szCs w:val="20"/>
          <w:lang w:val="fr-BE"/>
        </w:rPr>
      </w:pPr>
    </w:p>
    <w:p w14:paraId="2A29F813" w14:textId="77777777" w:rsidR="00FD04AB" w:rsidRPr="006274DD" w:rsidRDefault="00FD04AB" w:rsidP="00FD04AB">
      <w:pPr>
        <w:pStyle w:val="Sansinterligne"/>
        <w:numPr>
          <w:ilvl w:val="0"/>
          <w:numId w:val="2"/>
        </w:numPr>
        <w:rPr>
          <w:rFonts w:ascii="Segoe UI" w:hAnsi="Segoe UI" w:cs="Segoe UI"/>
          <w:b/>
          <w:sz w:val="20"/>
          <w:szCs w:val="20"/>
          <w:lang w:val="fr-BE"/>
        </w:rPr>
      </w:pPr>
      <w:r w:rsidRPr="006274DD">
        <w:rPr>
          <w:rFonts w:ascii="Segoe UI" w:hAnsi="Segoe UI" w:cs="Segoe UI"/>
          <w:b/>
          <w:sz w:val="20"/>
          <w:szCs w:val="20"/>
          <w:lang w:val="fr-BE"/>
        </w:rPr>
        <w:t>Décision du Collège d’autorisation et de contrôle</w:t>
      </w:r>
    </w:p>
    <w:p w14:paraId="271ECCC4" w14:textId="77777777" w:rsidR="00FD04AB" w:rsidRPr="006274DD" w:rsidRDefault="00FD04AB" w:rsidP="00FD04AB">
      <w:pPr>
        <w:pStyle w:val="Sansinterligne"/>
        <w:rPr>
          <w:rFonts w:ascii="Segoe UI" w:hAnsi="Segoe UI" w:cs="Segoe UI"/>
          <w:b/>
          <w:bCs/>
          <w:i/>
          <w:iCs/>
          <w:sz w:val="20"/>
          <w:szCs w:val="20"/>
          <w:lang w:val="fr-BE"/>
        </w:rPr>
      </w:pPr>
    </w:p>
    <w:p w14:paraId="63A24934" w14:textId="3D0E5A2A" w:rsidR="00FD04AB" w:rsidRPr="006274DD" w:rsidRDefault="00FD04AB" w:rsidP="00FD04AB">
      <w:pPr>
        <w:pStyle w:val="Sansinterligne"/>
        <w:numPr>
          <w:ilvl w:val="0"/>
          <w:numId w:val="1"/>
        </w:numPr>
        <w:ind w:left="426" w:hanging="426"/>
        <w:rPr>
          <w:rFonts w:ascii="Segoe UI" w:hAnsi="Segoe UI" w:cs="Segoe UI"/>
          <w:sz w:val="20"/>
          <w:szCs w:val="20"/>
          <w:lang w:val="fr-BE"/>
        </w:rPr>
      </w:pPr>
      <w:r w:rsidRPr="006274DD">
        <w:rPr>
          <w:rFonts w:ascii="Segoe UI" w:hAnsi="Segoe UI" w:cs="Segoe UI"/>
          <w:sz w:val="20"/>
          <w:szCs w:val="20"/>
          <w:lang w:val="fr-BE"/>
        </w:rPr>
        <w:t xml:space="preserve">Selon l’article </w:t>
      </w:r>
      <w:r w:rsidR="00300B99" w:rsidRPr="00300B99">
        <w:rPr>
          <w:rFonts w:ascii="Segoe UI" w:hAnsi="Segoe UI" w:cs="Segoe UI"/>
          <w:sz w:val="20"/>
          <w:szCs w:val="20"/>
          <w:lang w:val="fr-BE"/>
        </w:rPr>
        <w:t>4.2.3-1, alinéa 1</w:t>
      </w:r>
      <w:r w:rsidR="00300B99" w:rsidRPr="00300B99">
        <w:rPr>
          <w:rFonts w:ascii="Segoe UI" w:hAnsi="Segoe UI" w:cs="Segoe UI"/>
          <w:sz w:val="20"/>
          <w:szCs w:val="20"/>
          <w:vertAlign w:val="superscript"/>
          <w:lang w:val="fr-BE"/>
        </w:rPr>
        <w:t>er</w:t>
      </w:r>
      <w:r w:rsidR="00300B99" w:rsidRPr="00300B99">
        <w:rPr>
          <w:rFonts w:ascii="Segoe UI" w:hAnsi="Segoe UI" w:cs="Segoe UI"/>
          <w:sz w:val="20"/>
          <w:szCs w:val="20"/>
          <w:lang w:val="fr-BE"/>
        </w:rPr>
        <w:t>, 4°</w:t>
      </w:r>
      <w:r w:rsidR="00FC5CBF">
        <w:rPr>
          <w:rFonts w:ascii="Segoe UI" w:hAnsi="Segoe UI" w:cs="Segoe UI"/>
          <w:sz w:val="20"/>
          <w:szCs w:val="20"/>
          <w:lang w:val="fr-BE"/>
        </w:rPr>
        <w:t xml:space="preserve"> et alinéa 2</w:t>
      </w:r>
      <w:r w:rsidR="00E47F46">
        <w:rPr>
          <w:rFonts w:ascii="Segoe UI" w:hAnsi="Segoe UI" w:cs="Segoe UI"/>
          <w:sz w:val="20"/>
          <w:szCs w:val="20"/>
          <w:lang w:val="fr-BE"/>
        </w:rPr>
        <w:t xml:space="preserve"> du décret du 4 février 2021 relatif aux services de médias audiovisuels et aux services de partage de vidéos (ci-après, « le décret »)</w:t>
      </w:r>
      <w:r w:rsidR="00FC5CBF">
        <w:rPr>
          <w:rFonts w:ascii="Segoe UI" w:hAnsi="Segoe UI" w:cs="Segoe UI"/>
          <w:sz w:val="20"/>
          <w:szCs w:val="20"/>
          <w:lang w:val="fr-BE"/>
        </w:rPr>
        <w:t> :</w:t>
      </w:r>
    </w:p>
    <w:p w14:paraId="63DF2D19" w14:textId="77777777" w:rsidR="00FD04AB" w:rsidRPr="00FC5CBF" w:rsidRDefault="00FD04AB" w:rsidP="00FC5CBF">
      <w:pPr>
        <w:pStyle w:val="Sansinterligne"/>
        <w:ind w:left="709"/>
        <w:rPr>
          <w:rFonts w:ascii="Segoe UI" w:hAnsi="Segoe UI" w:cs="Segoe UI"/>
          <w:i/>
          <w:iCs/>
          <w:sz w:val="20"/>
          <w:szCs w:val="20"/>
          <w:lang w:val="fr-BE"/>
        </w:rPr>
      </w:pPr>
    </w:p>
    <w:p w14:paraId="258F980A" w14:textId="7D8937CD" w:rsidR="00FC5CBF" w:rsidRDefault="00FC5CBF" w:rsidP="00FC5CBF">
      <w:pPr>
        <w:pStyle w:val="Sansinterligne"/>
        <w:ind w:left="709"/>
        <w:rPr>
          <w:rFonts w:ascii="Segoe UI" w:hAnsi="Segoe UI" w:cs="Segoe UI"/>
          <w:i/>
          <w:iCs/>
          <w:sz w:val="20"/>
          <w:szCs w:val="20"/>
          <w:lang w:val="fr-BE"/>
        </w:rPr>
      </w:pPr>
      <w:r w:rsidRPr="00FC5CBF">
        <w:rPr>
          <w:rFonts w:ascii="Segoe UI" w:hAnsi="Segoe UI" w:cs="Segoe UI"/>
          <w:i/>
          <w:iCs/>
          <w:sz w:val="20"/>
          <w:szCs w:val="20"/>
          <w:lang w:val="fr-BE"/>
        </w:rPr>
        <w:t>« Les éditeurs de services sonores doivent, pour chaque service sonore qu’ils éditent, respecter les obligations suivantes : (…)</w:t>
      </w:r>
    </w:p>
    <w:p w14:paraId="142EA1D8" w14:textId="77777777" w:rsidR="00FC5CBF" w:rsidRPr="00FC5CBF" w:rsidRDefault="00FC5CBF" w:rsidP="00FC5CBF">
      <w:pPr>
        <w:pStyle w:val="Sansinterligne"/>
        <w:ind w:left="709"/>
        <w:rPr>
          <w:rFonts w:ascii="Segoe UI" w:hAnsi="Segoe UI" w:cs="Segoe UI"/>
          <w:i/>
          <w:iCs/>
          <w:sz w:val="20"/>
          <w:szCs w:val="20"/>
          <w:lang w:val="fr-BE"/>
        </w:rPr>
      </w:pPr>
    </w:p>
    <w:p w14:paraId="10C87334" w14:textId="4860BF9C" w:rsidR="00FC5CBF" w:rsidRDefault="00FC5CBF" w:rsidP="00FC5CBF">
      <w:pPr>
        <w:pStyle w:val="Sansinterligne"/>
        <w:ind w:left="709"/>
        <w:rPr>
          <w:rFonts w:ascii="Segoe UI" w:hAnsi="Segoe UI" w:cs="Segoe UI"/>
          <w:i/>
          <w:iCs/>
          <w:sz w:val="20"/>
          <w:szCs w:val="20"/>
          <w:lang w:val="fr-BE"/>
        </w:rPr>
      </w:pPr>
      <w:r w:rsidRPr="00FC5CBF">
        <w:rPr>
          <w:rFonts w:ascii="Segoe UI" w:hAnsi="Segoe UI" w:cs="Segoe UI"/>
          <w:i/>
          <w:iCs/>
          <w:sz w:val="20"/>
          <w:szCs w:val="20"/>
          <w:lang w:val="fr-BE"/>
        </w:rPr>
        <w:t xml:space="preserve">4° diffuser annuellement au moins 30% d'œuvres musicales de langue française et au moins 6% d’œuvres musicales émanant d’auteurs, de compositeurs, d'artistes-interprètes ou de producteurs musicaux dont le domicile, le siège d’exploitation ou le siège social est situé en région de langue française ou en région bilingue de Bruxelles-Capitale, sauf dérogation motivée accordée par le Collège d'autorisation et de contrôle en vue de garantir la diversité linguistique et culturelle. Parmi ces 6 %, au moins ¾ des œuvres doivent être diffusées entre 6h et 22h. </w:t>
      </w:r>
    </w:p>
    <w:p w14:paraId="42A3B051" w14:textId="77777777" w:rsidR="00FC5CBF" w:rsidRPr="00FC5CBF" w:rsidRDefault="00FC5CBF" w:rsidP="00FC5CBF">
      <w:pPr>
        <w:pStyle w:val="Sansinterligne"/>
        <w:ind w:left="709"/>
        <w:rPr>
          <w:rFonts w:ascii="Segoe UI" w:hAnsi="Segoe UI" w:cs="Segoe UI"/>
          <w:i/>
          <w:iCs/>
          <w:sz w:val="20"/>
          <w:szCs w:val="20"/>
          <w:lang w:val="fr-BE"/>
        </w:rPr>
      </w:pPr>
    </w:p>
    <w:p w14:paraId="6F8F52DB" w14:textId="617F2D7F" w:rsidR="00DF1EE1" w:rsidRDefault="00FC5CBF" w:rsidP="00DF1EE1">
      <w:pPr>
        <w:pStyle w:val="Sansinterligne"/>
        <w:ind w:left="709"/>
        <w:rPr>
          <w:rFonts w:ascii="Segoe UI" w:hAnsi="Segoe UI" w:cs="Segoe UI"/>
          <w:i/>
          <w:iCs/>
          <w:sz w:val="20"/>
          <w:szCs w:val="20"/>
          <w:lang w:val="fr-BE"/>
        </w:rPr>
      </w:pPr>
      <w:r w:rsidRPr="00FC5CBF">
        <w:rPr>
          <w:rFonts w:ascii="Segoe UI" w:hAnsi="Segoe UI" w:cs="Segoe UI"/>
          <w:i/>
          <w:iCs/>
          <w:sz w:val="20"/>
          <w:szCs w:val="20"/>
          <w:lang w:val="fr-BE"/>
        </w:rPr>
        <w:t>Le taux de 6% de l’alinéa précédent devra croître graduellement et chaque année à compter de l’entrée en vigueur du présent décret pour atteindre 10% pour les radios en réseau et 8% pour les radios indépendantes à l’issue d’une période transitoire de 5 ans. »</w:t>
      </w:r>
    </w:p>
    <w:p w14:paraId="67014517" w14:textId="36C46909" w:rsidR="00DF1EE1" w:rsidRDefault="00DF1EE1" w:rsidP="00DF1EE1">
      <w:pPr>
        <w:pStyle w:val="Sansinterligne"/>
        <w:rPr>
          <w:rFonts w:ascii="Segoe UI" w:hAnsi="Segoe UI" w:cs="Segoe UI"/>
          <w:i/>
          <w:iCs/>
          <w:sz w:val="20"/>
          <w:szCs w:val="20"/>
          <w:lang w:val="fr-BE"/>
        </w:rPr>
      </w:pPr>
    </w:p>
    <w:p w14:paraId="6092FDDB" w14:textId="01B9661A" w:rsidR="00DF1EE1" w:rsidRDefault="00DF1EE1" w:rsidP="00DF1EE1">
      <w:pPr>
        <w:pStyle w:val="Sansinterligne"/>
        <w:numPr>
          <w:ilvl w:val="0"/>
          <w:numId w:val="1"/>
        </w:numPr>
        <w:ind w:left="426" w:hanging="426"/>
        <w:rPr>
          <w:rFonts w:ascii="Segoe UI" w:hAnsi="Segoe UI" w:cs="Segoe UI"/>
          <w:sz w:val="20"/>
          <w:szCs w:val="20"/>
          <w:lang w:val="fr-BE"/>
        </w:rPr>
      </w:pPr>
      <w:r w:rsidRPr="00454841">
        <w:rPr>
          <w:rFonts w:ascii="Segoe UI" w:hAnsi="Segoe UI" w:cs="Segoe UI"/>
          <w:sz w:val="20"/>
          <w:szCs w:val="20"/>
          <w:lang w:val="fr-BE"/>
        </w:rPr>
        <w:t xml:space="preserve">En outre, selon l’article </w:t>
      </w:r>
      <w:r>
        <w:rPr>
          <w:rFonts w:ascii="Segoe UI" w:hAnsi="Segoe UI" w:cs="Segoe UI"/>
          <w:sz w:val="20"/>
          <w:szCs w:val="20"/>
          <w:lang w:val="fr-BE"/>
        </w:rPr>
        <w:t>9.2.2-1</w:t>
      </w:r>
      <w:r w:rsidRPr="00454841">
        <w:rPr>
          <w:rFonts w:ascii="Segoe UI" w:hAnsi="Segoe UI" w:cs="Segoe UI"/>
          <w:sz w:val="20"/>
          <w:szCs w:val="20"/>
          <w:lang w:val="fr-BE"/>
        </w:rPr>
        <w:t>, § 1</w:t>
      </w:r>
      <w:r w:rsidRPr="00454841">
        <w:rPr>
          <w:rFonts w:ascii="Segoe UI" w:hAnsi="Segoe UI" w:cs="Segoe UI"/>
          <w:sz w:val="20"/>
          <w:szCs w:val="20"/>
          <w:vertAlign w:val="superscript"/>
          <w:lang w:val="fr-BE"/>
        </w:rPr>
        <w:t>er</w:t>
      </w:r>
      <w:r w:rsidRPr="00454841">
        <w:rPr>
          <w:rFonts w:ascii="Segoe UI" w:hAnsi="Segoe UI" w:cs="Segoe UI"/>
          <w:sz w:val="20"/>
          <w:szCs w:val="20"/>
          <w:lang w:val="fr-BE"/>
        </w:rPr>
        <w:t xml:space="preserve"> du même décret : </w:t>
      </w:r>
    </w:p>
    <w:p w14:paraId="408EA772" w14:textId="3BBA9C81" w:rsidR="00690534" w:rsidRPr="007F31F5" w:rsidRDefault="00690534" w:rsidP="007F31F5">
      <w:pPr>
        <w:pStyle w:val="Sansinterligne"/>
        <w:ind w:left="709"/>
        <w:rPr>
          <w:rFonts w:ascii="Segoe UI" w:hAnsi="Segoe UI" w:cs="Segoe UI"/>
          <w:i/>
          <w:iCs/>
          <w:sz w:val="20"/>
          <w:szCs w:val="20"/>
          <w:lang w:val="fr-BE"/>
        </w:rPr>
      </w:pPr>
    </w:p>
    <w:p w14:paraId="4A6B87ED" w14:textId="512F7090" w:rsidR="00690534" w:rsidRPr="007F31F5" w:rsidRDefault="00690534" w:rsidP="007F31F5">
      <w:pPr>
        <w:pStyle w:val="Sansinterligne"/>
        <w:ind w:left="709"/>
        <w:rPr>
          <w:rFonts w:ascii="Segoe UI" w:hAnsi="Segoe UI" w:cs="Segoe UI"/>
          <w:i/>
          <w:iCs/>
          <w:sz w:val="20"/>
          <w:szCs w:val="20"/>
          <w:lang w:val="fr-BE"/>
        </w:rPr>
      </w:pPr>
      <w:r w:rsidRPr="007F31F5">
        <w:rPr>
          <w:rFonts w:ascii="Segoe UI" w:hAnsi="Segoe UI" w:cs="Segoe UI"/>
          <w:i/>
          <w:iCs/>
          <w:sz w:val="20"/>
          <w:szCs w:val="20"/>
          <w:lang w:val="fr-BE"/>
        </w:rPr>
        <w:t>« Lorsqu'il constate une violation aux lois, décrets et règlements en matière d’audiovisuel, notamment ceux visés à l’article 9.1.2-1, § 1er, 2°, approuvés par le Gouvernement, ou un manquement aux obligations découlant d'une convention conclue entre la Communauté française et un éditeur de services ou un distributeur de services, du contrat de gestion de la RTBF, de la convention conclue entre le Gouvernement et chacun des médias de proximité ainsi que d'engagements pris dans le cadre de la réponse à un appel d’offres visé par le présent décret, ou la non-exécution d’une sanction visée ci-dessous, le Collège d'autorisation et de contrôle peut, dans le respect de la procédure visée à l’article 9.2.2-3, prononcer une des sanctions suivantes : (…) »</w:t>
      </w:r>
    </w:p>
    <w:p w14:paraId="0112D46A" w14:textId="0B9F30AF" w:rsidR="00690534" w:rsidRDefault="00690534" w:rsidP="00690534">
      <w:pPr>
        <w:pStyle w:val="Sansinterligne"/>
        <w:rPr>
          <w:rFonts w:ascii="Segoe UI" w:hAnsi="Segoe UI" w:cs="Segoe UI"/>
          <w:sz w:val="20"/>
          <w:szCs w:val="20"/>
          <w:lang w:val="fr-BE"/>
        </w:rPr>
      </w:pPr>
    </w:p>
    <w:p w14:paraId="65D59E2E" w14:textId="77777777" w:rsidR="00A47DC9" w:rsidRPr="00454841" w:rsidRDefault="00A47DC9" w:rsidP="00A47DC9">
      <w:pPr>
        <w:pStyle w:val="Sansinterligne"/>
        <w:numPr>
          <w:ilvl w:val="0"/>
          <w:numId w:val="1"/>
        </w:numPr>
        <w:ind w:left="426" w:hanging="426"/>
        <w:rPr>
          <w:rFonts w:ascii="Segoe UI" w:hAnsi="Segoe UI" w:cs="Segoe UI"/>
          <w:sz w:val="20"/>
          <w:szCs w:val="20"/>
          <w:lang w:val="fr-BE"/>
        </w:rPr>
      </w:pPr>
      <w:r w:rsidRPr="00454841">
        <w:rPr>
          <w:rFonts w:ascii="Segoe UI" w:hAnsi="Segoe UI" w:cs="Segoe UI"/>
          <w:sz w:val="20"/>
          <w:szCs w:val="20"/>
          <w:lang w:val="fr-BE"/>
        </w:rPr>
        <w:t>Cet article rend donc sujet à sanction non seulement le non-respect, par un éditeur, de ses obligations découlant du décret mais également le non-respect d’engagements pris sur pied du décret dans le cadre d’un appel d’offres.</w:t>
      </w:r>
    </w:p>
    <w:p w14:paraId="4F22346F" w14:textId="77777777" w:rsidR="00A47DC9" w:rsidRPr="00454841" w:rsidRDefault="00A47DC9" w:rsidP="00A47DC9">
      <w:pPr>
        <w:pStyle w:val="Sansinterligne"/>
        <w:ind w:left="426"/>
        <w:rPr>
          <w:rFonts w:ascii="Segoe UI" w:hAnsi="Segoe UI" w:cs="Segoe UI"/>
          <w:sz w:val="20"/>
          <w:szCs w:val="20"/>
          <w:lang w:val="fr-BE"/>
        </w:rPr>
      </w:pPr>
    </w:p>
    <w:p w14:paraId="6E426B7A" w14:textId="4D0A6477" w:rsidR="00A47DC9" w:rsidRPr="00454841" w:rsidRDefault="00A47DC9" w:rsidP="00A47DC9">
      <w:pPr>
        <w:pStyle w:val="Sansinterligne"/>
        <w:numPr>
          <w:ilvl w:val="0"/>
          <w:numId w:val="1"/>
        </w:numPr>
        <w:ind w:left="426" w:hanging="426"/>
        <w:rPr>
          <w:rFonts w:ascii="Segoe UI" w:hAnsi="Segoe UI" w:cs="Segoe UI"/>
          <w:sz w:val="20"/>
          <w:szCs w:val="20"/>
          <w:lang w:val="fr-BE"/>
        </w:rPr>
      </w:pPr>
      <w:r w:rsidRPr="00454841">
        <w:rPr>
          <w:rFonts w:ascii="Segoe UI" w:hAnsi="Segoe UI" w:cs="Segoe UI"/>
          <w:sz w:val="20"/>
          <w:szCs w:val="20"/>
          <w:lang w:val="fr-BE"/>
        </w:rPr>
        <w:lastRenderedPageBreak/>
        <w:t xml:space="preserve">En l’espèce, l’éditeur </w:t>
      </w:r>
      <w:r>
        <w:rPr>
          <w:rFonts w:ascii="Segoe UI" w:hAnsi="Segoe UI" w:cs="Segoe UI"/>
          <w:sz w:val="20"/>
          <w:szCs w:val="20"/>
          <w:lang w:val="fr-BE"/>
        </w:rPr>
        <w:t>s’est engagé, dans son dossier de candidature ayant mené à son autorisation, à diffuser 40 % d’œuvres musicales de langue française et 6 % d’œuvres musicales issues de la Fédération Wallonie-Bruxelles, dont</w:t>
      </w:r>
      <w:r w:rsidRPr="00EC5A4E">
        <w:rPr>
          <w:rFonts w:ascii="Segoe UI" w:hAnsi="Segoe UI" w:cs="Segoe UI"/>
          <w:sz w:val="20"/>
          <w:szCs w:val="20"/>
          <w:lang w:val="fr-BE"/>
        </w:rPr>
        <w:t xml:space="preserve"> </w:t>
      </w:r>
      <w:r w:rsidRPr="00CF7141">
        <w:rPr>
          <w:rFonts w:ascii="Segoe UI" w:hAnsi="Segoe UI" w:cs="Segoe UI"/>
          <w:sz w:val="20"/>
          <w:szCs w:val="20"/>
          <w:lang w:val="fr-BE"/>
        </w:rPr>
        <w:t xml:space="preserve">au moins </w:t>
      </w:r>
      <w:r>
        <w:rPr>
          <w:rFonts w:ascii="Segoe UI" w:hAnsi="Segoe UI" w:cs="Segoe UI"/>
          <w:sz w:val="20"/>
          <w:szCs w:val="20"/>
          <w:lang w:val="fr-BE"/>
        </w:rPr>
        <w:t>3/4</w:t>
      </w:r>
      <w:r w:rsidRPr="00CF7141">
        <w:rPr>
          <w:rFonts w:ascii="Segoe UI" w:hAnsi="Segoe UI" w:cs="Segoe UI"/>
          <w:sz w:val="20"/>
          <w:szCs w:val="20"/>
          <w:lang w:val="fr-BE"/>
        </w:rPr>
        <w:t xml:space="preserve"> entre 6 heures et 22 heures</w:t>
      </w:r>
      <w:r>
        <w:rPr>
          <w:rFonts w:ascii="Segoe UI" w:hAnsi="Segoe UI" w:cs="Segoe UI"/>
          <w:sz w:val="20"/>
          <w:szCs w:val="20"/>
          <w:lang w:val="fr-BE"/>
        </w:rPr>
        <w:t xml:space="preserve">. Or, il </w:t>
      </w:r>
      <w:r w:rsidR="00991067">
        <w:rPr>
          <w:rFonts w:ascii="Segoe UI" w:hAnsi="Segoe UI" w:cs="Segoe UI"/>
          <w:sz w:val="20"/>
          <w:szCs w:val="20"/>
          <w:lang w:val="fr-BE"/>
        </w:rPr>
        <w:t>n’a</w:t>
      </w:r>
      <w:r>
        <w:rPr>
          <w:rFonts w:ascii="Segoe UI" w:hAnsi="Segoe UI" w:cs="Segoe UI"/>
          <w:sz w:val="20"/>
          <w:szCs w:val="20"/>
          <w:lang w:val="fr-BE"/>
        </w:rPr>
        <w:t xml:space="preserve"> pas atteint ces engagements pour l’exercice 20</w:t>
      </w:r>
      <w:r w:rsidR="00991067">
        <w:rPr>
          <w:rFonts w:ascii="Segoe UI" w:hAnsi="Segoe UI" w:cs="Segoe UI"/>
          <w:sz w:val="20"/>
          <w:szCs w:val="20"/>
          <w:lang w:val="fr-BE"/>
        </w:rPr>
        <w:t>21</w:t>
      </w:r>
      <w:r>
        <w:rPr>
          <w:rFonts w:ascii="Segoe UI" w:hAnsi="Segoe UI" w:cs="Segoe UI"/>
          <w:sz w:val="20"/>
          <w:szCs w:val="20"/>
          <w:lang w:val="fr-BE"/>
        </w:rPr>
        <w:t xml:space="preserve">. </w:t>
      </w:r>
    </w:p>
    <w:p w14:paraId="05220968" w14:textId="77777777" w:rsidR="00A47DC9" w:rsidRPr="00454841" w:rsidRDefault="00A47DC9" w:rsidP="00A47DC9">
      <w:pPr>
        <w:pStyle w:val="Sansinterligne"/>
        <w:rPr>
          <w:rFonts w:ascii="Segoe UI" w:hAnsi="Segoe UI" w:cs="Segoe UI"/>
          <w:sz w:val="20"/>
          <w:szCs w:val="20"/>
          <w:lang w:val="fr-BE"/>
        </w:rPr>
      </w:pPr>
    </w:p>
    <w:p w14:paraId="58FDFEA1" w14:textId="44D0D811" w:rsidR="00443930" w:rsidRDefault="00A47DC9" w:rsidP="00633614">
      <w:pPr>
        <w:pStyle w:val="Sansinterligne"/>
        <w:numPr>
          <w:ilvl w:val="0"/>
          <w:numId w:val="1"/>
        </w:numPr>
        <w:ind w:left="426" w:hanging="426"/>
        <w:rPr>
          <w:rFonts w:ascii="Segoe UI" w:hAnsi="Segoe UI" w:cs="Segoe UI"/>
          <w:sz w:val="20"/>
          <w:szCs w:val="20"/>
          <w:lang w:val="fr-BE"/>
        </w:rPr>
      </w:pPr>
      <w:r w:rsidRPr="00454841">
        <w:rPr>
          <w:rFonts w:ascii="Segoe UI" w:hAnsi="Segoe UI" w:cs="Segoe UI"/>
          <w:sz w:val="20"/>
          <w:szCs w:val="20"/>
          <w:lang w:val="fr-BE"/>
        </w:rPr>
        <w:t xml:space="preserve">Le grief est donc établi. </w:t>
      </w:r>
    </w:p>
    <w:p w14:paraId="1AFDED3A" w14:textId="77777777" w:rsidR="00633614" w:rsidRPr="00633614" w:rsidRDefault="00633614" w:rsidP="00633614">
      <w:pPr>
        <w:pStyle w:val="Sansinterligne"/>
        <w:rPr>
          <w:rFonts w:ascii="Segoe UI" w:hAnsi="Segoe UI" w:cs="Segoe UI"/>
          <w:sz w:val="20"/>
          <w:szCs w:val="20"/>
          <w:lang w:val="fr-BE"/>
        </w:rPr>
      </w:pPr>
    </w:p>
    <w:p w14:paraId="29F4542A" w14:textId="090C2ED6" w:rsidR="00633614" w:rsidRDefault="00443930" w:rsidP="008F5305">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L’éditeur ne fournit</w:t>
      </w:r>
      <w:r w:rsidR="00633614">
        <w:rPr>
          <w:rFonts w:ascii="Segoe UI" w:hAnsi="Segoe UI" w:cs="Segoe UI"/>
          <w:sz w:val="20"/>
          <w:szCs w:val="20"/>
          <w:lang w:val="fr-BE"/>
        </w:rPr>
        <w:t>,</w:t>
      </w:r>
      <w:r>
        <w:rPr>
          <w:rFonts w:ascii="Segoe UI" w:hAnsi="Segoe UI" w:cs="Segoe UI"/>
          <w:sz w:val="20"/>
          <w:szCs w:val="20"/>
          <w:lang w:val="fr-BE"/>
        </w:rPr>
        <w:t xml:space="preserve"> en outre</w:t>
      </w:r>
      <w:r w:rsidR="00633614">
        <w:rPr>
          <w:rFonts w:ascii="Segoe UI" w:hAnsi="Segoe UI" w:cs="Segoe UI"/>
          <w:sz w:val="20"/>
          <w:szCs w:val="20"/>
          <w:lang w:val="fr-BE"/>
        </w:rPr>
        <w:t>,</w:t>
      </w:r>
      <w:r>
        <w:rPr>
          <w:rFonts w:ascii="Segoe UI" w:hAnsi="Segoe UI" w:cs="Segoe UI"/>
          <w:sz w:val="20"/>
          <w:szCs w:val="20"/>
          <w:lang w:val="fr-BE"/>
        </w:rPr>
        <w:t xml:space="preserve"> aucune argumentation pour justifier </w:t>
      </w:r>
      <w:r w:rsidR="00D3200C">
        <w:rPr>
          <w:rFonts w:ascii="Segoe UI" w:hAnsi="Segoe UI" w:cs="Segoe UI"/>
          <w:sz w:val="20"/>
          <w:szCs w:val="20"/>
          <w:lang w:val="fr-BE"/>
        </w:rPr>
        <w:t xml:space="preserve">ses manquements, si ce n’est, en ce qui concerne le quota </w:t>
      </w:r>
      <w:r w:rsidR="00FE3BE0">
        <w:rPr>
          <w:rFonts w:ascii="Segoe UI" w:hAnsi="Segoe UI" w:cs="Segoe UI"/>
          <w:sz w:val="20"/>
          <w:szCs w:val="20"/>
          <w:lang w:val="fr-BE"/>
        </w:rPr>
        <w:t>d’</w:t>
      </w:r>
      <w:r w:rsidR="00633614">
        <w:rPr>
          <w:rFonts w:ascii="Segoe UI" w:hAnsi="Segoe UI" w:cs="Segoe UI"/>
          <w:sz w:val="20"/>
          <w:szCs w:val="20"/>
          <w:lang w:val="fr-BE"/>
        </w:rPr>
        <w:t>œuvres</w:t>
      </w:r>
      <w:r w:rsidR="00D3200C">
        <w:rPr>
          <w:rFonts w:ascii="Segoe UI" w:hAnsi="Segoe UI" w:cs="Segoe UI"/>
          <w:sz w:val="20"/>
          <w:szCs w:val="20"/>
          <w:lang w:val="fr-BE"/>
        </w:rPr>
        <w:t xml:space="preserve"> issu</w:t>
      </w:r>
      <w:r w:rsidR="00633614">
        <w:rPr>
          <w:rFonts w:ascii="Segoe UI" w:hAnsi="Segoe UI" w:cs="Segoe UI"/>
          <w:sz w:val="20"/>
          <w:szCs w:val="20"/>
          <w:lang w:val="fr-BE"/>
        </w:rPr>
        <w:t>e</w:t>
      </w:r>
      <w:r w:rsidR="00D3200C">
        <w:rPr>
          <w:rFonts w:ascii="Segoe UI" w:hAnsi="Segoe UI" w:cs="Segoe UI"/>
          <w:sz w:val="20"/>
          <w:szCs w:val="20"/>
          <w:lang w:val="fr-BE"/>
        </w:rPr>
        <w:t>s de la FWB, qu</w:t>
      </w:r>
      <w:r w:rsidR="00FE3BE0">
        <w:rPr>
          <w:rFonts w:ascii="Segoe UI" w:hAnsi="Segoe UI" w:cs="Segoe UI"/>
          <w:sz w:val="20"/>
          <w:szCs w:val="20"/>
          <w:lang w:val="fr-BE"/>
        </w:rPr>
        <w:t xml:space="preserve">’il lui est difficile de trouver de telles œuvres en lien avec </w:t>
      </w:r>
      <w:r w:rsidR="00633614">
        <w:rPr>
          <w:rFonts w:ascii="Segoe UI" w:hAnsi="Segoe UI" w:cs="Segoe UI"/>
          <w:sz w:val="20"/>
          <w:szCs w:val="20"/>
          <w:lang w:val="fr-BE"/>
        </w:rPr>
        <w:t>son format radiophonique.</w:t>
      </w:r>
    </w:p>
    <w:p w14:paraId="336D86C2" w14:textId="77777777" w:rsidR="008F5305" w:rsidRPr="008F5305" w:rsidRDefault="008F5305" w:rsidP="008F5305">
      <w:pPr>
        <w:pStyle w:val="Sansinterligne"/>
        <w:rPr>
          <w:rFonts w:ascii="Segoe UI" w:hAnsi="Segoe UI" w:cs="Segoe UI"/>
          <w:sz w:val="20"/>
          <w:szCs w:val="20"/>
          <w:lang w:val="fr-BE"/>
        </w:rPr>
      </w:pPr>
    </w:p>
    <w:p w14:paraId="1DE5ABED" w14:textId="29274BA1" w:rsidR="007D1620" w:rsidRDefault="00633614" w:rsidP="008F5305">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Une telle déclaration</w:t>
      </w:r>
      <w:r w:rsidR="00953DD6">
        <w:rPr>
          <w:rFonts w:ascii="Segoe UI" w:hAnsi="Segoe UI" w:cs="Segoe UI"/>
          <w:sz w:val="20"/>
          <w:szCs w:val="20"/>
          <w:lang w:val="fr-BE"/>
        </w:rPr>
        <w:t>, non autrement étayée, peut difficilement justifier que pas un seul titre issu de la FWB n’ait été détecté sur l</w:t>
      </w:r>
      <w:r w:rsidR="00D86BE6">
        <w:rPr>
          <w:rFonts w:ascii="Segoe UI" w:hAnsi="Segoe UI" w:cs="Segoe UI"/>
          <w:sz w:val="20"/>
          <w:szCs w:val="20"/>
          <w:lang w:val="fr-BE"/>
        </w:rPr>
        <w:t>es</w:t>
      </w:r>
      <w:r w:rsidR="00953DD6">
        <w:rPr>
          <w:rFonts w:ascii="Segoe UI" w:hAnsi="Segoe UI" w:cs="Segoe UI"/>
          <w:sz w:val="20"/>
          <w:szCs w:val="20"/>
          <w:lang w:val="fr-BE"/>
        </w:rPr>
        <w:t xml:space="preserve"> journée</w:t>
      </w:r>
      <w:r w:rsidR="00D86BE6">
        <w:rPr>
          <w:rFonts w:ascii="Segoe UI" w:hAnsi="Segoe UI" w:cs="Segoe UI"/>
          <w:sz w:val="20"/>
          <w:szCs w:val="20"/>
          <w:lang w:val="fr-BE"/>
        </w:rPr>
        <w:t>s</w:t>
      </w:r>
      <w:r w:rsidR="00953DD6">
        <w:rPr>
          <w:rFonts w:ascii="Segoe UI" w:hAnsi="Segoe UI" w:cs="Segoe UI"/>
          <w:sz w:val="20"/>
          <w:szCs w:val="20"/>
          <w:lang w:val="fr-BE"/>
        </w:rPr>
        <w:t xml:space="preserve"> d’échantillon </w:t>
      </w:r>
      <w:r w:rsidR="007D1620">
        <w:rPr>
          <w:rFonts w:ascii="Segoe UI" w:hAnsi="Segoe UI" w:cs="Segoe UI"/>
          <w:sz w:val="20"/>
          <w:szCs w:val="20"/>
          <w:lang w:val="fr-BE"/>
        </w:rPr>
        <w:t>analysée</w:t>
      </w:r>
      <w:r w:rsidR="00D86BE6">
        <w:rPr>
          <w:rFonts w:ascii="Segoe UI" w:hAnsi="Segoe UI" w:cs="Segoe UI"/>
          <w:sz w:val="20"/>
          <w:szCs w:val="20"/>
          <w:lang w:val="fr-BE"/>
        </w:rPr>
        <w:t>s</w:t>
      </w:r>
      <w:r w:rsidR="007D1620">
        <w:rPr>
          <w:rFonts w:ascii="Segoe UI" w:hAnsi="Segoe UI" w:cs="Segoe UI"/>
          <w:sz w:val="20"/>
          <w:szCs w:val="20"/>
          <w:lang w:val="fr-BE"/>
        </w:rPr>
        <w:t xml:space="preserve">. </w:t>
      </w:r>
    </w:p>
    <w:p w14:paraId="3FC947A8" w14:textId="77777777" w:rsidR="008F5305" w:rsidRPr="008F5305" w:rsidRDefault="008F5305" w:rsidP="008F5305">
      <w:pPr>
        <w:pStyle w:val="Sansinterligne"/>
        <w:rPr>
          <w:rFonts w:ascii="Segoe UI" w:hAnsi="Segoe UI" w:cs="Segoe UI"/>
          <w:sz w:val="20"/>
          <w:szCs w:val="20"/>
          <w:lang w:val="fr-BE"/>
        </w:rPr>
      </w:pPr>
    </w:p>
    <w:p w14:paraId="0413BD16" w14:textId="70A5307A" w:rsidR="00354548" w:rsidRDefault="007D1620" w:rsidP="0069278A">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Il faut en outre ajouter</w:t>
      </w:r>
      <w:r w:rsidR="00354548">
        <w:rPr>
          <w:rFonts w:ascii="Segoe UI" w:hAnsi="Segoe UI" w:cs="Segoe UI"/>
          <w:sz w:val="20"/>
          <w:szCs w:val="20"/>
          <w:lang w:val="fr-BE"/>
        </w:rPr>
        <w:t xml:space="preserve"> que c’est la seconde année consécutive que l’éditeur est en défaut de respecter ses engagements en termes de quotas musicaux. </w:t>
      </w:r>
      <w:r w:rsidR="00FB6CEE">
        <w:rPr>
          <w:rFonts w:ascii="Segoe UI" w:hAnsi="Segoe UI" w:cs="Segoe UI"/>
          <w:sz w:val="20"/>
          <w:szCs w:val="20"/>
          <w:lang w:val="fr-BE"/>
        </w:rPr>
        <w:t xml:space="preserve">Si le Collège </w:t>
      </w:r>
      <w:r w:rsidR="009C3CBE">
        <w:rPr>
          <w:rFonts w:ascii="Segoe UI" w:hAnsi="Segoe UI" w:cs="Segoe UI"/>
          <w:sz w:val="20"/>
          <w:szCs w:val="20"/>
          <w:lang w:val="fr-BE"/>
        </w:rPr>
        <w:t>n’a pas notifié de gr</w:t>
      </w:r>
      <w:r w:rsidR="00AB2B34">
        <w:rPr>
          <w:rFonts w:ascii="Segoe UI" w:hAnsi="Segoe UI" w:cs="Segoe UI"/>
          <w:sz w:val="20"/>
          <w:szCs w:val="20"/>
          <w:lang w:val="fr-BE"/>
        </w:rPr>
        <w:t>ie</w:t>
      </w:r>
      <w:r w:rsidR="009C3CBE">
        <w:rPr>
          <w:rFonts w:ascii="Segoe UI" w:hAnsi="Segoe UI" w:cs="Segoe UI"/>
          <w:sz w:val="20"/>
          <w:szCs w:val="20"/>
          <w:lang w:val="fr-BE"/>
        </w:rPr>
        <w:t xml:space="preserve">fs en ce sens pour l’exercice précédent, c’est parce que l’éditeur </w:t>
      </w:r>
      <w:r w:rsidR="006E3983">
        <w:rPr>
          <w:rFonts w:ascii="Segoe UI" w:hAnsi="Segoe UI" w:cs="Segoe UI"/>
          <w:sz w:val="20"/>
          <w:szCs w:val="20"/>
          <w:lang w:val="fr-BE"/>
        </w:rPr>
        <w:t xml:space="preserve">s’était justifié en invoquant des difficultés techniques </w:t>
      </w:r>
      <w:r w:rsidR="009130D2">
        <w:rPr>
          <w:rFonts w:ascii="Segoe UI" w:hAnsi="Segoe UI" w:cs="Segoe UI"/>
          <w:sz w:val="20"/>
          <w:szCs w:val="20"/>
          <w:lang w:val="fr-BE"/>
        </w:rPr>
        <w:t xml:space="preserve">et en indiquant qu’elles étaient en passe d’être résolues. Le </w:t>
      </w:r>
      <w:r w:rsidR="00AB2B34">
        <w:rPr>
          <w:rFonts w:ascii="Segoe UI" w:hAnsi="Segoe UI" w:cs="Segoe UI"/>
          <w:sz w:val="20"/>
          <w:szCs w:val="20"/>
          <w:lang w:val="fr-BE"/>
        </w:rPr>
        <w:t>C</w:t>
      </w:r>
      <w:r w:rsidR="009130D2">
        <w:rPr>
          <w:rFonts w:ascii="Segoe UI" w:hAnsi="Segoe UI" w:cs="Segoe UI"/>
          <w:sz w:val="20"/>
          <w:szCs w:val="20"/>
          <w:lang w:val="fr-BE"/>
        </w:rPr>
        <w:t xml:space="preserve">ollège avait cependant spécifié </w:t>
      </w:r>
      <w:r w:rsidR="002951FF">
        <w:rPr>
          <w:rFonts w:ascii="Segoe UI" w:hAnsi="Segoe UI" w:cs="Segoe UI"/>
          <w:sz w:val="20"/>
          <w:szCs w:val="20"/>
          <w:lang w:val="fr-BE"/>
        </w:rPr>
        <w:t xml:space="preserve">qu’il serait attentif à ces éléments lors du contrôle suivant. </w:t>
      </w:r>
    </w:p>
    <w:p w14:paraId="0C41BCA6" w14:textId="77777777" w:rsidR="0069278A" w:rsidRPr="0069278A" w:rsidRDefault="0069278A" w:rsidP="0069278A">
      <w:pPr>
        <w:pStyle w:val="Sansinterligne"/>
        <w:rPr>
          <w:rFonts w:ascii="Segoe UI" w:hAnsi="Segoe UI" w:cs="Segoe UI"/>
          <w:sz w:val="20"/>
          <w:szCs w:val="20"/>
          <w:lang w:val="fr-BE"/>
        </w:rPr>
      </w:pPr>
    </w:p>
    <w:p w14:paraId="1E734DFD" w14:textId="1AA4C487" w:rsidR="00354548" w:rsidRDefault="002951FF" w:rsidP="00BD4389">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Or, au contrôle suivant, le</w:t>
      </w:r>
      <w:r w:rsidR="00320461">
        <w:rPr>
          <w:rFonts w:ascii="Segoe UI" w:hAnsi="Segoe UI" w:cs="Segoe UI"/>
          <w:sz w:val="20"/>
          <w:szCs w:val="20"/>
          <w:lang w:val="fr-BE"/>
        </w:rPr>
        <w:t>s m</w:t>
      </w:r>
      <w:r w:rsidR="00AB2B34">
        <w:rPr>
          <w:rFonts w:ascii="Segoe UI" w:hAnsi="Segoe UI" w:cs="Segoe UI"/>
          <w:sz w:val="20"/>
          <w:szCs w:val="20"/>
          <w:lang w:val="fr-BE"/>
        </w:rPr>
        <w:t>anquements sont toujours présents</w:t>
      </w:r>
      <w:r w:rsidR="002639DB">
        <w:rPr>
          <w:rFonts w:ascii="Segoe UI" w:hAnsi="Segoe UI" w:cs="Segoe UI"/>
          <w:sz w:val="20"/>
          <w:szCs w:val="20"/>
          <w:lang w:val="fr-BE"/>
        </w:rPr>
        <w:t>. Le problème apparaît donc comme étant plus structurel que ce que l</w:t>
      </w:r>
      <w:r w:rsidR="00E73B23">
        <w:rPr>
          <w:rFonts w:ascii="Segoe UI" w:hAnsi="Segoe UI" w:cs="Segoe UI"/>
          <w:sz w:val="20"/>
          <w:szCs w:val="20"/>
          <w:lang w:val="fr-BE"/>
        </w:rPr>
        <w:t xml:space="preserve">’on aurait pu espérer en 2020. </w:t>
      </w:r>
    </w:p>
    <w:p w14:paraId="3E1430A5" w14:textId="77777777" w:rsidR="00BD4389" w:rsidRPr="00BD4389" w:rsidRDefault="00BD4389" w:rsidP="00BD4389">
      <w:pPr>
        <w:pStyle w:val="Sansinterligne"/>
        <w:rPr>
          <w:rFonts w:ascii="Segoe UI" w:hAnsi="Segoe UI" w:cs="Segoe UI"/>
          <w:sz w:val="20"/>
          <w:szCs w:val="20"/>
          <w:lang w:val="fr-BE"/>
        </w:rPr>
      </w:pPr>
    </w:p>
    <w:p w14:paraId="7F1F20ED" w14:textId="07A1D4AE" w:rsidR="005A0DF4" w:rsidRDefault="00E73B23" w:rsidP="00D26EE6">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 xml:space="preserve">A cet égard, </w:t>
      </w:r>
      <w:r w:rsidR="00BD4389">
        <w:rPr>
          <w:rFonts w:ascii="Segoe UI" w:hAnsi="Segoe UI" w:cs="Segoe UI"/>
          <w:sz w:val="20"/>
          <w:szCs w:val="20"/>
          <w:lang w:val="fr-BE"/>
        </w:rPr>
        <w:t>il faut relever que,</w:t>
      </w:r>
      <w:r>
        <w:rPr>
          <w:rFonts w:ascii="Segoe UI" w:hAnsi="Segoe UI" w:cs="Segoe UI"/>
          <w:sz w:val="20"/>
          <w:szCs w:val="20"/>
          <w:lang w:val="fr-BE"/>
        </w:rPr>
        <w:t xml:space="preserve"> </w:t>
      </w:r>
      <w:r w:rsidR="004B7444">
        <w:rPr>
          <w:rFonts w:ascii="Segoe UI" w:hAnsi="Segoe UI" w:cs="Segoe UI"/>
          <w:sz w:val="20"/>
          <w:szCs w:val="20"/>
          <w:lang w:val="fr-BE"/>
        </w:rPr>
        <w:t xml:space="preserve">si </w:t>
      </w:r>
      <w:r w:rsidR="00BD4389">
        <w:rPr>
          <w:rFonts w:ascii="Segoe UI" w:hAnsi="Segoe UI" w:cs="Segoe UI"/>
          <w:sz w:val="20"/>
          <w:szCs w:val="20"/>
          <w:lang w:val="fr-BE"/>
        </w:rPr>
        <w:t xml:space="preserve">un </w:t>
      </w:r>
      <w:r w:rsidR="004B7444">
        <w:rPr>
          <w:rFonts w:ascii="Segoe UI" w:hAnsi="Segoe UI" w:cs="Segoe UI"/>
          <w:sz w:val="20"/>
          <w:szCs w:val="20"/>
          <w:lang w:val="fr-BE"/>
        </w:rPr>
        <w:t>éditeur s’aperçoit que ses engagements ne sont pas tenables</w:t>
      </w:r>
      <w:r w:rsidR="00A51379">
        <w:rPr>
          <w:rFonts w:ascii="Segoe UI" w:hAnsi="Segoe UI" w:cs="Segoe UI"/>
          <w:sz w:val="20"/>
          <w:szCs w:val="20"/>
          <w:lang w:val="fr-BE"/>
        </w:rPr>
        <w:t xml:space="preserve">, il ne peut pas pour autant se dispenser de les respecter mais doit </w:t>
      </w:r>
      <w:r w:rsidR="0002035B">
        <w:rPr>
          <w:rFonts w:ascii="Segoe UI" w:hAnsi="Segoe UI" w:cs="Segoe UI"/>
          <w:sz w:val="20"/>
          <w:szCs w:val="20"/>
          <w:lang w:val="fr-BE"/>
        </w:rPr>
        <w:t xml:space="preserve">envisager de solliciter une révision d’engagements conformément à la procédure </w:t>
      </w:r>
      <w:r w:rsidR="00E47F46">
        <w:rPr>
          <w:rFonts w:ascii="Segoe UI" w:hAnsi="Segoe UI" w:cs="Segoe UI"/>
          <w:sz w:val="20"/>
          <w:szCs w:val="20"/>
          <w:lang w:val="fr-BE"/>
        </w:rPr>
        <w:t xml:space="preserve">prévue à l’article 3.1.3-7, § 2, alinéa 2 du </w:t>
      </w:r>
      <w:r w:rsidR="0045645B">
        <w:rPr>
          <w:rFonts w:ascii="Segoe UI" w:hAnsi="Segoe UI" w:cs="Segoe UI"/>
          <w:sz w:val="20"/>
          <w:szCs w:val="20"/>
          <w:lang w:val="fr-BE"/>
        </w:rPr>
        <w:t xml:space="preserve">décret. </w:t>
      </w:r>
    </w:p>
    <w:p w14:paraId="16B19AA6" w14:textId="77777777" w:rsidR="00D26EE6" w:rsidRPr="00D26EE6" w:rsidRDefault="00D26EE6" w:rsidP="00D26EE6">
      <w:pPr>
        <w:pStyle w:val="Sansinterligne"/>
        <w:rPr>
          <w:rFonts w:ascii="Segoe UI" w:hAnsi="Segoe UI" w:cs="Segoe UI"/>
          <w:sz w:val="20"/>
          <w:szCs w:val="20"/>
          <w:lang w:val="fr-BE"/>
        </w:rPr>
      </w:pPr>
    </w:p>
    <w:p w14:paraId="444A8552" w14:textId="01884651" w:rsidR="00D26EE6" w:rsidRDefault="005A0DF4" w:rsidP="00D26EE6">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 xml:space="preserve">Cette disposition permet au Collège d’autoriser une révision d’engagement(s) moyennant le respect d’un certain nombre de conditions destinées à garantir </w:t>
      </w:r>
      <w:r w:rsidR="0083080F">
        <w:rPr>
          <w:rFonts w:ascii="Segoe UI" w:hAnsi="Segoe UI" w:cs="Segoe UI"/>
          <w:sz w:val="20"/>
          <w:szCs w:val="20"/>
          <w:lang w:val="fr-BE"/>
        </w:rPr>
        <w:t xml:space="preserve">que le projet radiophonique ne soit pas dévalorisé et que les motifs de son autorisation ne soient pas remis en cause. </w:t>
      </w:r>
    </w:p>
    <w:p w14:paraId="63FE4C78" w14:textId="77777777" w:rsidR="00D26EE6" w:rsidRPr="00D26EE6" w:rsidRDefault="00D26EE6" w:rsidP="00D26EE6">
      <w:pPr>
        <w:pStyle w:val="Sansinterligne"/>
        <w:rPr>
          <w:rFonts w:ascii="Segoe UI" w:hAnsi="Segoe UI" w:cs="Segoe UI"/>
          <w:sz w:val="20"/>
          <w:szCs w:val="20"/>
          <w:lang w:val="fr-BE"/>
        </w:rPr>
      </w:pPr>
    </w:p>
    <w:p w14:paraId="59BCA705" w14:textId="77777777" w:rsidR="00F92654" w:rsidRDefault="00D26EE6" w:rsidP="00F92654">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 xml:space="preserve">En l’espèce, toutefois, force est de constater que l’éditeur n’a </w:t>
      </w:r>
      <w:r w:rsidR="00495775">
        <w:rPr>
          <w:rFonts w:ascii="Segoe UI" w:hAnsi="Segoe UI" w:cs="Segoe UI"/>
          <w:sz w:val="20"/>
          <w:szCs w:val="20"/>
          <w:lang w:val="fr-BE"/>
        </w:rPr>
        <w:t xml:space="preserve">pas introduit une telle demande de révision. Il n’a même pas répondu aux questions qui lui avaient été posées dans le cadre du contrôle annuel ni n’a comparu à son audition devant le Collège. </w:t>
      </w:r>
      <w:r w:rsidR="00B75A72">
        <w:rPr>
          <w:rFonts w:ascii="Segoe UI" w:hAnsi="Segoe UI" w:cs="Segoe UI"/>
          <w:sz w:val="20"/>
          <w:szCs w:val="20"/>
          <w:lang w:val="fr-BE"/>
        </w:rPr>
        <w:t>Le Collège regrette cette rupture de la communication entre l’éditeur et le CSA</w:t>
      </w:r>
      <w:r w:rsidR="002566DC">
        <w:rPr>
          <w:rFonts w:ascii="Segoe UI" w:hAnsi="Segoe UI" w:cs="Segoe UI"/>
          <w:sz w:val="20"/>
          <w:szCs w:val="20"/>
          <w:lang w:val="fr-BE"/>
        </w:rPr>
        <w:t xml:space="preserve">. Il rappelle que </w:t>
      </w:r>
      <w:r w:rsidR="002566DC" w:rsidRPr="005C207C">
        <w:rPr>
          <w:rFonts w:ascii="Segoe UI" w:hAnsi="Segoe UI" w:cs="Segoe UI"/>
          <w:sz w:val="20"/>
          <w:szCs w:val="20"/>
          <w:lang w:val="fr-BE"/>
        </w:rPr>
        <w:t xml:space="preserve">les services du CSA sont là avant tout pour accompagner </w:t>
      </w:r>
      <w:r w:rsidR="002566DC">
        <w:rPr>
          <w:rFonts w:ascii="Segoe UI" w:hAnsi="Segoe UI" w:cs="Segoe UI"/>
          <w:sz w:val="20"/>
          <w:szCs w:val="20"/>
          <w:lang w:val="fr-BE"/>
        </w:rPr>
        <w:t xml:space="preserve">les régulés </w:t>
      </w:r>
      <w:r w:rsidR="002566DC" w:rsidRPr="005C207C">
        <w:rPr>
          <w:rFonts w:ascii="Segoe UI" w:hAnsi="Segoe UI" w:cs="Segoe UI"/>
          <w:sz w:val="20"/>
          <w:szCs w:val="20"/>
          <w:lang w:val="fr-BE"/>
        </w:rPr>
        <w:t>et pour éviter que des situations ne se dégradent par manque de communication</w:t>
      </w:r>
      <w:r w:rsidR="00923F7C">
        <w:rPr>
          <w:rFonts w:ascii="Segoe UI" w:hAnsi="Segoe UI" w:cs="Segoe UI"/>
          <w:sz w:val="20"/>
          <w:szCs w:val="20"/>
          <w:lang w:val="fr-BE"/>
        </w:rPr>
        <w:t xml:space="preserve">, mais que la condition </w:t>
      </w:r>
      <w:r w:rsidR="00923F7C" w:rsidRPr="004061D9">
        <w:rPr>
          <w:rFonts w:ascii="Segoe UI" w:hAnsi="Segoe UI" w:cs="Segoe UI"/>
          <w:i/>
          <w:iCs/>
          <w:sz w:val="20"/>
          <w:szCs w:val="20"/>
          <w:lang w:val="fr-BE"/>
        </w:rPr>
        <w:t>sine qua non</w:t>
      </w:r>
      <w:r w:rsidR="00923F7C">
        <w:rPr>
          <w:rFonts w:ascii="Segoe UI" w:hAnsi="Segoe UI" w:cs="Segoe UI"/>
          <w:sz w:val="20"/>
          <w:szCs w:val="20"/>
          <w:lang w:val="fr-BE"/>
        </w:rPr>
        <w:t xml:space="preserve"> à une telle collaboration constructive est le maintien d’un dialogue ouvert</w:t>
      </w:r>
      <w:r w:rsidR="00BD3067">
        <w:rPr>
          <w:rFonts w:ascii="Segoe UI" w:hAnsi="Segoe UI" w:cs="Segoe UI"/>
          <w:sz w:val="20"/>
          <w:szCs w:val="20"/>
          <w:lang w:val="fr-BE"/>
        </w:rPr>
        <w:t xml:space="preserve"> entre les deux parties.</w:t>
      </w:r>
    </w:p>
    <w:p w14:paraId="35605F2E" w14:textId="77777777" w:rsidR="00F92654" w:rsidRDefault="00F92654" w:rsidP="00F92654">
      <w:pPr>
        <w:pStyle w:val="Sansinterligne"/>
        <w:ind w:left="426"/>
        <w:rPr>
          <w:rFonts w:ascii="Segoe UI" w:hAnsi="Segoe UI" w:cs="Segoe UI"/>
          <w:sz w:val="20"/>
          <w:szCs w:val="20"/>
          <w:lang w:val="fr-BE"/>
        </w:rPr>
      </w:pPr>
    </w:p>
    <w:p w14:paraId="4A7D4C10" w14:textId="4631D85D" w:rsidR="007A12B0" w:rsidRDefault="00FD04AB" w:rsidP="00E34A0E">
      <w:pPr>
        <w:pStyle w:val="Sansinterligne"/>
        <w:numPr>
          <w:ilvl w:val="0"/>
          <w:numId w:val="1"/>
        </w:numPr>
        <w:ind w:left="426" w:hanging="426"/>
        <w:rPr>
          <w:rFonts w:ascii="Segoe UI" w:hAnsi="Segoe UI" w:cs="Segoe UI"/>
          <w:sz w:val="20"/>
          <w:szCs w:val="20"/>
          <w:lang w:val="fr-BE"/>
        </w:rPr>
      </w:pPr>
      <w:r w:rsidRPr="00F92654">
        <w:rPr>
          <w:rFonts w:ascii="Segoe UI" w:hAnsi="Segoe UI" w:cs="Segoe UI"/>
          <w:sz w:val="20"/>
          <w:szCs w:val="20"/>
          <w:lang w:val="fr-BE"/>
        </w:rPr>
        <w:t xml:space="preserve">En </w:t>
      </w:r>
      <w:r w:rsidR="00F92654" w:rsidRPr="00F92654">
        <w:rPr>
          <w:rFonts w:ascii="Segoe UI" w:hAnsi="Segoe UI" w:cs="Segoe UI"/>
          <w:sz w:val="20"/>
          <w:szCs w:val="20"/>
          <w:lang w:val="fr-BE"/>
        </w:rPr>
        <w:t>c</w:t>
      </w:r>
      <w:r w:rsidRPr="00F92654">
        <w:rPr>
          <w:rFonts w:ascii="Segoe UI" w:hAnsi="Segoe UI" w:cs="Segoe UI"/>
          <w:sz w:val="20"/>
          <w:szCs w:val="20"/>
          <w:lang w:val="fr-BE"/>
        </w:rPr>
        <w:t>onséquence, considérant le</w:t>
      </w:r>
      <w:r w:rsidR="00BD3067" w:rsidRPr="00F92654">
        <w:rPr>
          <w:rFonts w:ascii="Segoe UI" w:hAnsi="Segoe UI" w:cs="Segoe UI"/>
          <w:sz w:val="20"/>
          <w:szCs w:val="20"/>
          <w:lang w:val="fr-BE"/>
        </w:rPr>
        <w:t>s</w:t>
      </w:r>
      <w:r w:rsidRPr="00F92654">
        <w:rPr>
          <w:rFonts w:ascii="Segoe UI" w:hAnsi="Segoe UI" w:cs="Segoe UI"/>
          <w:sz w:val="20"/>
          <w:szCs w:val="20"/>
          <w:lang w:val="fr-BE"/>
        </w:rPr>
        <w:t xml:space="preserve"> grief</w:t>
      </w:r>
      <w:r w:rsidR="00BD3067" w:rsidRPr="00F92654">
        <w:rPr>
          <w:rFonts w:ascii="Segoe UI" w:hAnsi="Segoe UI" w:cs="Segoe UI"/>
          <w:sz w:val="20"/>
          <w:szCs w:val="20"/>
          <w:lang w:val="fr-BE"/>
        </w:rPr>
        <w:t>s</w:t>
      </w:r>
      <w:r w:rsidRPr="00F92654">
        <w:rPr>
          <w:rFonts w:ascii="Segoe UI" w:hAnsi="Segoe UI" w:cs="Segoe UI"/>
          <w:sz w:val="20"/>
          <w:szCs w:val="20"/>
          <w:lang w:val="fr-BE"/>
        </w:rPr>
        <w:t xml:space="preserve">, </w:t>
      </w:r>
      <w:r w:rsidR="00BD3067" w:rsidRPr="00F92654">
        <w:rPr>
          <w:rFonts w:ascii="Segoe UI" w:hAnsi="Segoe UI" w:cs="Segoe UI"/>
          <w:sz w:val="20"/>
          <w:szCs w:val="20"/>
          <w:lang w:val="fr-BE"/>
        </w:rPr>
        <w:t xml:space="preserve">considérant </w:t>
      </w:r>
      <w:r w:rsidR="00F92654" w:rsidRPr="00F92654">
        <w:rPr>
          <w:rFonts w:ascii="Segoe UI" w:hAnsi="Segoe UI" w:cs="Segoe UI"/>
          <w:sz w:val="20"/>
          <w:szCs w:val="20"/>
          <w:lang w:val="fr-BE"/>
        </w:rPr>
        <w:t xml:space="preserve">la rupture de la communication </w:t>
      </w:r>
      <w:r w:rsidR="00F92654">
        <w:rPr>
          <w:rFonts w:ascii="Segoe UI" w:hAnsi="Segoe UI" w:cs="Segoe UI"/>
          <w:sz w:val="20"/>
          <w:szCs w:val="20"/>
          <w:lang w:val="fr-BE"/>
        </w:rPr>
        <w:t>avec l’éditeur</w:t>
      </w:r>
      <w:r w:rsidR="00B576A3" w:rsidRPr="00F92654">
        <w:rPr>
          <w:rFonts w:ascii="Segoe UI" w:hAnsi="Segoe UI" w:cs="Segoe UI"/>
          <w:sz w:val="20"/>
          <w:szCs w:val="20"/>
          <w:lang w:val="fr-BE"/>
        </w:rPr>
        <w:t xml:space="preserve">, </w:t>
      </w:r>
      <w:r w:rsidR="00A81DB6">
        <w:rPr>
          <w:rFonts w:ascii="Segoe UI" w:hAnsi="Segoe UI" w:cs="Segoe UI"/>
          <w:sz w:val="20"/>
          <w:szCs w:val="20"/>
          <w:lang w:val="fr-BE"/>
        </w:rPr>
        <w:t xml:space="preserve">et </w:t>
      </w:r>
      <w:r w:rsidRPr="00F92654">
        <w:rPr>
          <w:rFonts w:ascii="Segoe UI" w:hAnsi="Segoe UI" w:cs="Segoe UI"/>
          <w:sz w:val="20"/>
          <w:szCs w:val="20"/>
          <w:lang w:val="fr-BE"/>
        </w:rPr>
        <w:t xml:space="preserve">considérant </w:t>
      </w:r>
      <w:r w:rsidR="00A81DB6">
        <w:rPr>
          <w:rFonts w:ascii="Segoe UI" w:hAnsi="Segoe UI" w:cs="Segoe UI"/>
          <w:sz w:val="20"/>
          <w:szCs w:val="20"/>
          <w:lang w:val="fr-BE"/>
        </w:rPr>
        <w:t xml:space="preserve">qu’il avait déjà été mis en garde sur </w:t>
      </w:r>
      <w:r w:rsidR="003267C3">
        <w:rPr>
          <w:rFonts w:ascii="Segoe UI" w:hAnsi="Segoe UI" w:cs="Segoe UI"/>
          <w:sz w:val="20"/>
          <w:szCs w:val="20"/>
          <w:lang w:val="fr-BE"/>
        </w:rPr>
        <w:t xml:space="preserve">la question du respect des quotas musicaux lors de l’exercice précédent, </w:t>
      </w:r>
      <w:r w:rsidR="00A87093" w:rsidRPr="00503B12">
        <w:rPr>
          <w:rFonts w:ascii="Segoe UI" w:hAnsi="Segoe UI" w:cs="Segoe UI"/>
          <w:sz w:val="20"/>
          <w:szCs w:val="20"/>
          <w:lang w:val="fr-BE"/>
        </w:rPr>
        <w:t xml:space="preserve">le Collège estime qu’il est fait une juste appréciation de l’article </w:t>
      </w:r>
      <w:r w:rsidR="008B4B95">
        <w:rPr>
          <w:rFonts w:ascii="Segoe UI" w:hAnsi="Segoe UI" w:cs="Segoe UI"/>
          <w:sz w:val="20"/>
          <w:szCs w:val="20"/>
          <w:lang w:val="fr-BE"/>
        </w:rPr>
        <w:t>9.2.2-1, § 1</w:t>
      </w:r>
      <w:r w:rsidR="008B4B95" w:rsidRPr="00ED1B86">
        <w:rPr>
          <w:rFonts w:ascii="Segoe UI" w:hAnsi="Segoe UI" w:cs="Segoe UI"/>
          <w:sz w:val="20"/>
          <w:szCs w:val="20"/>
          <w:vertAlign w:val="superscript"/>
          <w:lang w:val="fr-BE"/>
        </w:rPr>
        <w:t>er</w:t>
      </w:r>
      <w:r w:rsidR="00A87093">
        <w:rPr>
          <w:rFonts w:ascii="Segoe UI" w:hAnsi="Segoe UI" w:cs="Segoe UI"/>
          <w:sz w:val="20"/>
          <w:szCs w:val="20"/>
          <w:lang w:val="fr-BE"/>
        </w:rPr>
        <w:t xml:space="preserve"> du décret </w:t>
      </w:r>
      <w:r w:rsidR="00ED1B86">
        <w:rPr>
          <w:rFonts w:ascii="Segoe UI" w:hAnsi="Segoe UI" w:cs="Segoe UI"/>
          <w:sz w:val="20"/>
          <w:szCs w:val="20"/>
          <w:lang w:val="fr-BE"/>
        </w:rPr>
        <w:t>relatif aux</w:t>
      </w:r>
      <w:r w:rsidR="00A87093">
        <w:rPr>
          <w:rFonts w:ascii="Segoe UI" w:hAnsi="Segoe UI" w:cs="Segoe UI"/>
          <w:sz w:val="20"/>
          <w:szCs w:val="20"/>
          <w:lang w:val="fr-BE"/>
        </w:rPr>
        <w:t xml:space="preserve"> services de médias audiovisuels</w:t>
      </w:r>
      <w:r w:rsidR="00A87093" w:rsidRPr="00503B12">
        <w:rPr>
          <w:rFonts w:ascii="Segoe UI" w:hAnsi="Segoe UI" w:cs="Segoe UI"/>
          <w:sz w:val="20"/>
          <w:szCs w:val="20"/>
          <w:lang w:val="fr-BE"/>
        </w:rPr>
        <w:t xml:space="preserve"> </w:t>
      </w:r>
      <w:r w:rsidR="00ED1B86">
        <w:rPr>
          <w:rFonts w:ascii="Segoe UI" w:hAnsi="Segoe UI" w:cs="Segoe UI"/>
          <w:sz w:val="20"/>
          <w:szCs w:val="20"/>
          <w:lang w:val="fr-BE"/>
        </w:rPr>
        <w:t xml:space="preserve">et aux services de partage de vidéos </w:t>
      </w:r>
      <w:r w:rsidR="00A87093" w:rsidRPr="00B36087">
        <w:rPr>
          <w:rFonts w:ascii="Segoe UI" w:hAnsi="Segoe UI" w:cs="Segoe UI"/>
          <w:sz w:val="20"/>
          <w:szCs w:val="20"/>
          <w:lang w:val="fr-BE"/>
        </w:rPr>
        <w:t xml:space="preserve">en </w:t>
      </w:r>
      <w:r w:rsidR="00B36087" w:rsidRPr="00B36087">
        <w:rPr>
          <w:rFonts w:ascii="Segoe UI" w:hAnsi="Segoe UI" w:cs="Segoe UI"/>
          <w:sz w:val="20"/>
          <w:szCs w:val="20"/>
          <w:lang w:val="fr-BE"/>
        </w:rPr>
        <w:t>infligeant</w:t>
      </w:r>
      <w:r w:rsidR="00A87093" w:rsidRPr="00B36087">
        <w:rPr>
          <w:rFonts w:ascii="Segoe UI" w:hAnsi="Segoe UI" w:cs="Segoe UI"/>
          <w:sz w:val="20"/>
          <w:szCs w:val="20"/>
          <w:lang w:val="fr-BE"/>
        </w:rPr>
        <w:t xml:space="preserve"> à </w:t>
      </w:r>
      <w:r w:rsidR="00ED1B86" w:rsidRPr="00B36087">
        <w:rPr>
          <w:rFonts w:ascii="Segoe UI" w:hAnsi="Segoe UI" w:cs="Segoe UI"/>
          <w:sz w:val="20"/>
          <w:szCs w:val="20"/>
          <w:lang w:val="fr-BE"/>
        </w:rPr>
        <w:t xml:space="preserve">l’ASBL Impact FM </w:t>
      </w:r>
      <w:r w:rsidR="00B36087">
        <w:rPr>
          <w:rFonts w:ascii="Segoe UI" w:hAnsi="Segoe UI" w:cs="Segoe UI"/>
          <w:sz w:val="20"/>
          <w:szCs w:val="20"/>
          <w:lang w:val="fr-BE"/>
        </w:rPr>
        <w:t>une amende de</w:t>
      </w:r>
      <w:r w:rsidR="00FF18E2">
        <w:rPr>
          <w:rFonts w:ascii="Segoe UI" w:hAnsi="Segoe UI" w:cs="Segoe UI"/>
          <w:sz w:val="20"/>
          <w:szCs w:val="20"/>
          <w:lang w:val="fr-BE"/>
        </w:rPr>
        <w:t xml:space="preserve"> 300</w:t>
      </w:r>
      <w:r w:rsidR="00B36087">
        <w:rPr>
          <w:rFonts w:ascii="Segoe UI" w:hAnsi="Segoe UI" w:cs="Segoe UI"/>
          <w:sz w:val="20"/>
          <w:szCs w:val="20"/>
          <w:lang w:val="fr-BE"/>
        </w:rPr>
        <w:t xml:space="preserve"> euros.</w:t>
      </w:r>
      <w:r w:rsidR="00ED1B86">
        <w:rPr>
          <w:rFonts w:ascii="Segoe UI" w:hAnsi="Segoe UI" w:cs="Segoe UI"/>
          <w:sz w:val="20"/>
          <w:szCs w:val="20"/>
          <w:lang w:val="fr-BE"/>
        </w:rPr>
        <w:t xml:space="preserve"> </w:t>
      </w:r>
      <w:r w:rsidR="00A87093" w:rsidRPr="00503B12">
        <w:rPr>
          <w:rFonts w:ascii="Segoe UI" w:hAnsi="Segoe UI" w:cs="Segoe UI"/>
          <w:sz w:val="20"/>
          <w:szCs w:val="20"/>
          <w:lang w:val="fr-BE"/>
        </w:rPr>
        <w:t xml:space="preserve"> </w:t>
      </w:r>
    </w:p>
    <w:p w14:paraId="438121D0" w14:textId="77777777" w:rsidR="00E34A0E" w:rsidRPr="00E34A0E" w:rsidRDefault="00E34A0E" w:rsidP="00E34A0E">
      <w:pPr>
        <w:pStyle w:val="Sansinterligne"/>
        <w:rPr>
          <w:rFonts w:ascii="Segoe UI" w:hAnsi="Segoe UI" w:cs="Segoe UI"/>
          <w:sz w:val="20"/>
          <w:szCs w:val="20"/>
          <w:lang w:val="fr-BE"/>
        </w:rPr>
      </w:pPr>
    </w:p>
    <w:p w14:paraId="678D4077" w14:textId="6F526671" w:rsidR="00FD04AB" w:rsidRPr="007A12B0" w:rsidRDefault="00E34A0E" w:rsidP="007A12B0">
      <w:pPr>
        <w:pStyle w:val="Sansinterligne"/>
        <w:numPr>
          <w:ilvl w:val="0"/>
          <w:numId w:val="1"/>
        </w:numPr>
        <w:ind w:left="426" w:hanging="426"/>
        <w:rPr>
          <w:rFonts w:ascii="Segoe UI" w:hAnsi="Segoe UI" w:cs="Segoe UI"/>
          <w:sz w:val="20"/>
          <w:szCs w:val="20"/>
          <w:lang w:val="fr-BE"/>
        </w:rPr>
      </w:pPr>
      <w:r>
        <w:rPr>
          <w:rFonts w:ascii="Segoe UI" w:hAnsi="Segoe UI" w:cs="Segoe UI"/>
          <w:sz w:val="20"/>
          <w:szCs w:val="20"/>
          <w:lang w:val="fr-BE"/>
        </w:rPr>
        <w:t xml:space="preserve">En outre, le Collège invite l’éditeur à restaurer au plus vite un dialogue avec les services du CSA. </w:t>
      </w:r>
      <w:r w:rsidR="0037628F">
        <w:rPr>
          <w:rFonts w:ascii="Segoe UI" w:hAnsi="Segoe UI" w:cs="Segoe UI"/>
          <w:sz w:val="20"/>
          <w:szCs w:val="20"/>
          <w:lang w:val="fr-BE"/>
        </w:rPr>
        <w:t xml:space="preserve">L’éditeur va en effet devoir faire le nécessaire pour que les manquements constatés dans la présente décision ne se répètent pas </w:t>
      </w:r>
      <w:r w:rsidR="00DF79FE">
        <w:rPr>
          <w:rFonts w:ascii="Segoe UI" w:hAnsi="Segoe UI" w:cs="Segoe UI"/>
          <w:sz w:val="20"/>
          <w:szCs w:val="20"/>
          <w:lang w:val="fr-BE"/>
        </w:rPr>
        <w:t>à l’avenir, que ce soit en respectant désormais ses engagements ou en introduisant une demande tendant à leur révision. Quoi qu’il en soit, les services du CS</w:t>
      </w:r>
      <w:r w:rsidR="00FE11C0">
        <w:rPr>
          <w:rFonts w:ascii="Segoe UI" w:hAnsi="Segoe UI" w:cs="Segoe UI"/>
          <w:sz w:val="20"/>
          <w:szCs w:val="20"/>
          <w:lang w:val="fr-BE"/>
        </w:rPr>
        <w:t xml:space="preserve">A seront un partenaire incontournable dans la réalisation et dans le succès de ces démarches. </w:t>
      </w:r>
    </w:p>
    <w:p w14:paraId="30EF0D92" w14:textId="77777777" w:rsidR="00FD04AB" w:rsidRPr="006274DD" w:rsidRDefault="00FD04AB" w:rsidP="00FD04AB">
      <w:pPr>
        <w:pStyle w:val="Sansinterligne"/>
        <w:rPr>
          <w:rFonts w:ascii="Segoe UI" w:hAnsi="Segoe UI" w:cs="Segoe UI"/>
          <w:sz w:val="20"/>
          <w:szCs w:val="20"/>
          <w:lang w:val="fr-BE"/>
        </w:rPr>
      </w:pPr>
    </w:p>
    <w:p w14:paraId="5DE85994" w14:textId="77777777" w:rsidR="00FD04AB" w:rsidRPr="006274DD" w:rsidRDefault="00FD04AB" w:rsidP="00FD04AB">
      <w:pPr>
        <w:pStyle w:val="Sansinterligne"/>
        <w:rPr>
          <w:rFonts w:ascii="Segoe UI" w:hAnsi="Segoe UI" w:cs="Segoe UI"/>
          <w:sz w:val="20"/>
          <w:szCs w:val="20"/>
          <w:lang w:val="fr-BE"/>
        </w:rPr>
      </w:pPr>
    </w:p>
    <w:p w14:paraId="72FDC645" w14:textId="381E4572" w:rsidR="0005174B" w:rsidRPr="00FD04AB" w:rsidRDefault="00FD04AB" w:rsidP="00661985">
      <w:pPr>
        <w:pStyle w:val="Sansinterligne"/>
        <w:jc w:val="right"/>
        <w:rPr>
          <w:lang w:val="fr-BE"/>
        </w:rPr>
      </w:pPr>
      <w:r w:rsidRPr="006274DD">
        <w:rPr>
          <w:rFonts w:ascii="Segoe UI" w:hAnsi="Segoe UI" w:cs="Segoe UI"/>
          <w:sz w:val="20"/>
          <w:szCs w:val="20"/>
          <w:lang w:val="fr-BE"/>
        </w:rPr>
        <w:t xml:space="preserve">Fait à Bruxelles, le </w:t>
      </w:r>
      <w:r w:rsidR="001E4D5E">
        <w:rPr>
          <w:rFonts w:ascii="Segoe UI" w:hAnsi="Segoe UI" w:cs="Segoe UI"/>
          <w:sz w:val="20"/>
          <w:szCs w:val="20"/>
          <w:lang w:val="fr-BE"/>
        </w:rPr>
        <w:t>8 décembre</w:t>
      </w:r>
      <w:r>
        <w:rPr>
          <w:rFonts w:ascii="Segoe UI" w:hAnsi="Segoe UI" w:cs="Segoe UI"/>
          <w:sz w:val="20"/>
          <w:szCs w:val="20"/>
          <w:lang w:val="fr-BE"/>
        </w:rPr>
        <w:t xml:space="preserve"> 2022.</w:t>
      </w:r>
    </w:p>
    <w:sectPr w:rsidR="0005174B" w:rsidRPr="00FD04AB" w:rsidSect="00D95D21">
      <w:headerReference w:type="default" r:id="rId7"/>
      <w:footerReference w:type="default" r:id="rId8"/>
      <w:pgSz w:w="12250" w:h="1718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4C89" w14:textId="77777777" w:rsidR="00197DD1" w:rsidRDefault="00B11D96">
      <w:pPr>
        <w:spacing w:after="0" w:line="240" w:lineRule="auto"/>
      </w:pPr>
      <w:r>
        <w:separator/>
      </w:r>
    </w:p>
  </w:endnote>
  <w:endnote w:type="continuationSeparator" w:id="0">
    <w:p w14:paraId="263B5476" w14:textId="77777777" w:rsidR="00197DD1" w:rsidRDefault="00B1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alibr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69F7" w14:textId="77777777" w:rsidR="007A785F" w:rsidRDefault="00661985" w:rsidP="00D95D21">
    <w:pPr>
      <w:pStyle w:val="Corpsdetexte"/>
      <w:spacing w:before="86"/>
      <w:ind w:hanging="142"/>
    </w:pPr>
    <w:r>
      <w:rPr>
        <w:noProof/>
      </w:rPr>
      <mc:AlternateContent>
        <mc:Choice Requires="wps">
          <w:drawing>
            <wp:anchor distT="0" distB="0" distL="0" distR="0" simplePos="0" relativeHeight="251660288" behindDoc="1" locked="0" layoutInCell="1" allowOverlap="1" wp14:anchorId="5A70C5DB" wp14:editId="336347B6">
              <wp:simplePos x="0" y="0"/>
              <wp:positionH relativeFrom="page">
                <wp:posOffset>829310</wp:posOffset>
              </wp:positionH>
              <wp:positionV relativeFrom="paragraph">
                <wp:posOffset>320675</wp:posOffset>
              </wp:positionV>
              <wp:extent cx="8312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1270"/>
                      </a:xfrm>
                      <a:custGeom>
                        <a:avLst/>
                        <a:gdLst>
                          <a:gd name="T0" fmla="+- 0 1306 1306"/>
                          <a:gd name="T1" fmla="*/ T0 w 1309"/>
                          <a:gd name="T2" fmla="+- 0 2615 1306"/>
                          <a:gd name="T3" fmla="*/ T2 w 1309"/>
                        </a:gdLst>
                        <a:ahLst/>
                        <a:cxnLst>
                          <a:cxn ang="0">
                            <a:pos x="T1" y="0"/>
                          </a:cxn>
                          <a:cxn ang="0">
                            <a:pos x="T3" y="0"/>
                          </a:cxn>
                        </a:cxnLst>
                        <a:rect l="0" t="0" r="r" b="b"/>
                        <a:pathLst>
                          <a:path w="1309">
                            <a:moveTo>
                              <a:pt x="0" y="0"/>
                            </a:moveTo>
                            <a:lnTo>
                              <a:pt x="1309" y="0"/>
                            </a:lnTo>
                          </a:path>
                        </a:pathLst>
                      </a:custGeom>
                      <a:noFill/>
                      <a:ln w="8255">
                        <a:solidFill>
                          <a:srgbClr val="F3BA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AC23" id="Freeform 2" o:spid="_x0000_s1026" style="position:absolute;margin-left:65.3pt;margin-top:25.25pt;width:65.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" path="m,l1309,e" filled="f" strokecolor="#f3ba3e" strokeweight=".65pt">
              <v:path arrowok="t" o:connecttype="custom" o:connectlocs="0,0;831215,0" o:connectangles="0,0"/>
              <w10:wrap type="topAndBottom" anchorx="page"/>
            </v:shape>
          </w:pict>
        </mc:Fallback>
      </mc:AlternateContent>
    </w:r>
    <w:hyperlink r:id="rId1">
      <w:r>
        <w:rPr>
          <w:color w:val="F3BA3E"/>
        </w:rPr>
        <w:t>www.csa.be</w:t>
      </w:r>
    </w:hyperlink>
    <w:r>
      <w:rPr>
        <w:noProof/>
      </w:rPr>
      <mc:AlternateContent>
        <mc:Choice Requires="wps">
          <w:drawing>
            <wp:anchor distT="0" distB="0" distL="114300" distR="114300" simplePos="0" relativeHeight="251659264" behindDoc="0" locked="0" layoutInCell="1" allowOverlap="1" wp14:anchorId="02C2F334" wp14:editId="0BF8BC74">
              <wp:simplePos x="0" y="0"/>
              <wp:positionH relativeFrom="page">
                <wp:posOffset>-13335</wp:posOffset>
              </wp:positionH>
              <wp:positionV relativeFrom="page">
                <wp:posOffset>10618470</wp:posOffset>
              </wp:positionV>
              <wp:extent cx="7776210" cy="2730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273050"/>
                      </a:xfrm>
                      <a:prstGeom prst="rect">
                        <a:avLst/>
                      </a:prstGeom>
                      <a:solidFill>
                        <a:srgbClr val="5229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D5346" id="Rectangle 1" o:spid="_x0000_s1026" style="position:absolute;margin-left:-1.05pt;margin-top:836.1pt;width:612.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" fillcolor="#52295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0EC8" w14:textId="77777777" w:rsidR="00197DD1" w:rsidRDefault="00B11D96">
      <w:pPr>
        <w:spacing w:after="0" w:line="240" w:lineRule="auto"/>
      </w:pPr>
      <w:r>
        <w:separator/>
      </w:r>
    </w:p>
  </w:footnote>
  <w:footnote w:type="continuationSeparator" w:id="0">
    <w:p w14:paraId="4F78E1B6" w14:textId="77777777" w:rsidR="00197DD1" w:rsidRDefault="00B1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60056"/>
      <w:docPartObj>
        <w:docPartGallery w:val="Page Numbers (Top of Page)"/>
        <w:docPartUnique/>
      </w:docPartObj>
    </w:sdtPr>
    <w:sdtEndPr/>
    <w:sdtContent>
      <w:p w14:paraId="2260BC26" w14:textId="77777777" w:rsidR="007A785F" w:rsidRDefault="00661985">
        <w:pPr>
          <w:pStyle w:val="En-tte"/>
          <w:jc w:val="right"/>
        </w:pPr>
        <w:r>
          <w:fldChar w:fldCharType="begin"/>
        </w:r>
        <w:r>
          <w:instrText>PAGE   \* MERGEFORMAT</w:instrText>
        </w:r>
        <w:r>
          <w:fldChar w:fldCharType="separate"/>
        </w:r>
        <w:r>
          <w:rPr>
            <w:lang w:val="fr-FR"/>
          </w:rPr>
          <w:t>2</w:t>
        </w:r>
        <w:r>
          <w:fldChar w:fldCharType="end"/>
        </w:r>
      </w:p>
    </w:sdtContent>
  </w:sdt>
  <w:p w14:paraId="741EB300" w14:textId="77777777" w:rsidR="007A785F" w:rsidRDefault="002B79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21E"/>
    <w:multiLevelType w:val="hybridMultilevel"/>
    <w:tmpl w:val="E4A2B0BE"/>
    <w:lvl w:ilvl="0" w:tplc="F676D416">
      <w:numFmt w:val="bullet"/>
      <w:lvlText w:val="-"/>
      <w:lvlJc w:val="left"/>
      <w:pPr>
        <w:ind w:left="1069" w:hanging="360"/>
      </w:pPr>
      <w:rPr>
        <w:rFonts w:ascii="Segoe UI" w:eastAsiaTheme="minorEastAsia" w:hAnsi="Segoe UI" w:cs="Segoe U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 w15:restartNumberingAfterBreak="0">
    <w:nsid w:val="399C557F"/>
    <w:multiLevelType w:val="multilevel"/>
    <w:tmpl w:val="0BC0470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758A7B78"/>
    <w:multiLevelType w:val="hybridMultilevel"/>
    <w:tmpl w:val="1AB88704"/>
    <w:lvl w:ilvl="0" w:tplc="C4AA3D24">
      <w:start w:val="1"/>
      <w:numFmt w:val="decimal"/>
      <w:lvlText w:val="%1"/>
      <w:lvlJc w:val="left"/>
      <w:pPr>
        <w:ind w:left="3338"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1616984644">
    <w:abstractNumId w:val="2"/>
  </w:num>
  <w:num w:numId="2" w16cid:durableId="1648784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155601">
    <w:abstractNumId w:val="0"/>
  </w:num>
  <w:num w:numId="4" w16cid:durableId="2027906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AB"/>
    <w:rsid w:val="0002035B"/>
    <w:rsid w:val="0002640A"/>
    <w:rsid w:val="00045072"/>
    <w:rsid w:val="0005174B"/>
    <w:rsid w:val="00197DD1"/>
    <w:rsid w:val="001E4D5E"/>
    <w:rsid w:val="002566DC"/>
    <w:rsid w:val="002639DB"/>
    <w:rsid w:val="00294FBA"/>
    <w:rsid w:val="002951FF"/>
    <w:rsid w:val="002A37FC"/>
    <w:rsid w:val="002B7986"/>
    <w:rsid w:val="002E7ADE"/>
    <w:rsid w:val="00300B99"/>
    <w:rsid w:val="00320461"/>
    <w:rsid w:val="003267C3"/>
    <w:rsid w:val="00354548"/>
    <w:rsid w:val="003604D1"/>
    <w:rsid w:val="0037628F"/>
    <w:rsid w:val="003D453E"/>
    <w:rsid w:val="003E0592"/>
    <w:rsid w:val="004061D9"/>
    <w:rsid w:val="00443930"/>
    <w:rsid w:val="00445759"/>
    <w:rsid w:val="0045645B"/>
    <w:rsid w:val="0047161E"/>
    <w:rsid w:val="00477565"/>
    <w:rsid w:val="00495775"/>
    <w:rsid w:val="004A3B7F"/>
    <w:rsid w:val="004B7444"/>
    <w:rsid w:val="004E349A"/>
    <w:rsid w:val="005A0DF4"/>
    <w:rsid w:val="005B4FB5"/>
    <w:rsid w:val="005C207C"/>
    <w:rsid w:val="005E4594"/>
    <w:rsid w:val="00633614"/>
    <w:rsid w:val="00644D1D"/>
    <w:rsid w:val="00653225"/>
    <w:rsid w:val="00661985"/>
    <w:rsid w:val="0067473F"/>
    <w:rsid w:val="00690534"/>
    <w:rsid w:val="0069278A"/>
    <w:rsid w:val="006D49D3"/>
    <w:rsid w:val="006E3983"/>
    <w:rsid w:val="00721671"/>
    <w:rsid w:val="00743688"/>
    <w:rsid w:val="007A12B0"/>
    <w:rsid w:val="007D1620"/>
    <w:rsid w:val="007F31F5"/>
    <w:rsid w:val="0083080F"/>
    <w:rsid w:val="00830E78"/>
    <w:rsid w:val="008B4B95"/>
    <w:rsid w:val="008F5305"/>
    <w:rsid w:val="009130D2"/>
    <w:rsid w:val="00923F7C"/>
    <w:rsid w:val="00953DD6"/>
    <w:rsid w:val="00991067"/>
    <w:rsid w:val="009C3CBE"/>
    <w:rsid w:val="009F17B9"/>
    <w:rsid w:val="00A47DC9"/>
    <w:rsid w:val="00A51379"/>
    <w:rsid w:val="00A54B2B"/>
    <w:rsid w:val="00A77E69"/>
    <w:rsid w:val="00A81DB6"/>
    <w:rsid w:val="00A87093"/>
    <w:rsid w:val="00AA4CC6"/>
    <w:rsid w:val="00AA7EBA"/>
    <w:rsid w:val="00AB2B34"/>
    <w:rsid w:val="00AD6186"/>
    <w:rsid w:val="00B11D96"/>
    <w:rsid w:val="00B36087"/>
    <w:rsid w:val="00B36C3C"/>
    <w:rsid w:val="00B576A3"/>
    <w:rsid w:val="00B75A72"/>
    <w:rsid w:val="00BD3067"/>
    <w:rsid w:val="00BD4389"/>
    <w:rsid w:val="00BF49FD"/>
    <w:rsid w:val="00C445B8"/>
    <w:rsid w:val="00CA714E"/>
    <w:rsid w:val="00CB3D6C"/>
    <w:rsid w:val="00D26EE6"/>
    <w:rsid w:val="00D3200C"/>
    <w:rsid w:val="00D86BE6"/>
    <w:rsid w:val="00DE17B1"/>
    <w:rsid w:val="00DF1EE1"/>
    <w:rsid w:val="00DF79FE"/>
    <w:rsid w:val="00E10A47"/>
    <w:rsid w:val="00E34A0E"/>
    <w:rsid w:val="00E47F46"/>
    <w:rsid w:val="00E73B23"/>
    <w:rsid w:val="00ED1B86"/>
    <w:rsid w:val="00F1416C"/>
    <w:rsid w:val="00F619EA"/>
    <w:rsid w:val="00F92654"/>
    <w:rsid w:val="00FB6CEE"/>
    <w:rsid w:val="00FC5CBF"/>
    <w:rsid w:val="00FD04AB"/>
    <w:rsid w:val="00FE11C0"/>
    <w:rsid w:val="00FE3BE0"/>
    <w:rsid w:val="00FF18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9813"/>
  <w15:chartTrackingRefBased/>
  <w15:docId w15:val="{B974C634-D800-4564-8400-693FF171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AB"/>
    <w:pPr>
      <w:spacing w:line="252" w:lineRule="auto"/>
      <w:jc w:val="both"/>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rsid w:val="00FD04AB"/>
    <w:rPr>
      <w:rFonts w:ascii="Poppins" w:eastAsia="Poppins" w:hAnsi="Poppins" w:cs="Poppins"/>
      <w:b/>
      <w:bCs/>
      <w:sz w:val="21"/>
      <w:szCs w:val="21"/>
    </w:rPr>
  </w:style>
  <w:style w:type="character" w:customStyle="1" w:styleId="CorpsdetexteCar">
    <w:name w:val="Corps de texte Car"/>
    <w:basedOn w:val="Policepardfaut"/>
    <w:link w:val="Corpsdetexte"/>
    <w:uiPriority w:val="1"/>
    <w:rsid w:val="00FD04AB"/>
    <w:rPr>
      <w:rFonts w:ascii="Poppins" w:eastAsia="Poppins" w:hAnsi="Poppins" w:cs="Poppins"/>
      <w:b/>
      <w:bCs/>
      <w:sz w:val="21"/>
      <w:szCs w:val="21"/>
      <w:lang w:val="en-US"/>
    </w:rPr>
  </w:style>
  <w:style w:type="paragraph" w:styleId="Paragraphedeliste">
    <w:name w:val="List Paragraph"/>
    <w:basedOn w:val="Normal"/>
    <w:uiPriority w:val="34"/>
    <w:qFormat/>
    <w:rsid w:val="00FD04AB"/>
    <w:pPr>
      <w:ind w:left="720"/>
      <w:contextualSpacing/>
    </w:pPr>
  </w:style>
  <w:style w:type="paragraph" w:styleId="En-tte">
    <w:name w:val="header"/>
    <w:basedOn w:val="Normal"/>
    <w:link w:val="En-tteCar"/>
    <w:uiPriority w:val="99"/>
    <w:unhideWhenUsed/>
    <w:rsid w:val="00FD04AB"/>
    <w:pPr>
      <w:tabs>
        <w:tab w:val="center" w:pos="4536"/>
        <w:tab w:val="right" w:pos="9072"/>
      </w:tabs>
    </w:pPr>
  </w:style>
  <w:style w:type="character" w:customStyle="1" w:styleId="En-tteCar">
    <w:name w:val="En-tête Car"/>
    <w:basedOn w:val="Policepardfaut"/>
    <w:link w:val="En-tte"/>
    <w:uiPriority w:val="99"/>
    <w:rsid w:val="00FD04AB"/>
    <w:rPr>
      <w:rFonts w:eastAsiaTheme="minorEastAsia"/>
      <w:lang w:val="en-US"/>
    </w:rPr>
  </w:style>
  <w:style w:type="paragraph" w:styleId="Sansinterligne">
    <w:name w:val="No Spacing"/>
    <w:qFormat/>
    <w:rsid w:val="00FD04AB"/>
    <w:pPr>
      <w:spacing w:after="0" w:line="240" w:lineRule="auto"/>
      <w:jc w:val="both"/>
    </w:pPr>
    <w:rPr>
      <w:rFonts w:eastAsiaTheme="minorEastAsia"/>
      <w:lang w:val="en-US"/>
    </w:rPr>
  </w:style>
  <w:style w:type="character" w:styleId="Marquedecommentaire">
    <w:name w:val="annotation reference"/>
    <w:basedOn w:val="Policepardfaut"/>
    <w:uiPriority w:val="99"/>
    <w:semiHidden/>
    <w:unhideWhenUsed/>
    <w:rsid w:val="00653225"/>
    <w:rPr>
      <w:sz w:val="16"/>
      <w:szCs w:val="16"/>
    </w:rPr>
  </w:style>
  <w:style w:type="paragraph" w:styleId="Commentaire">
    <w:name w:val="annotation text"/>
    <w:basedOn w:val="Normal"/>
    <w:link w:val="CommentaireCar"/>
    <w:uiPriority w:val="99"/>
    <w:unhideWhenUsed/>
    <w:rsid w:val="00653225"/>
    <w:pPr>
      <w:spacing w:line="240" w:lineRule="auto"/>
    </w:pPr>
    <w:rPr>
      <w:sz w:val="20"/>
      <w:szCs w:val="20"/>
    </w:rPr>
  </w:style>
  <w:style w:type="character" w:customStyle="1" w:styleId="CommentaireCar">
    <w:name w:val="Commentaire Car"/>
    <w:basedOn w:val="Policepardfaut"/>
    <w:link w:val="Commentaire"/>
    <w:uiPriority w:val="99"/>
    <w:rsid w:val="00653225"/>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653225"/>
    <w:rPr>
      <w:b/>
      <w:bCs/>
    </w:rPr>
  </w:style>
  <w:style w:type="character" w:customStyle="1" w:styleId="ObjetducommentaireCar">
    <w:name w:val="Objet du commentaire Car"/>
    <w:basedOn w:val="CommentaireCar"/>
    <w:link w:val="Objetducommentaire"/>
    <w:uiPriority w:val="99"/>
    <w:semiHidden/>
    <w:rsid w:val="00653225"/>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s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8252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Coomans</dc:creator>
  <cp:keywords/>
  <dc:description/>
  <cp:lastModifiedBy>Marie Coomans</cp:lastModifiedBy>
  <cp:revision>2</cp:revision>
  <dcterms:created xsi:type="dcterms:W3CDTF">2022-12-09T09:59:00Z</dcterms:created>
  <dcterms:modified xsi:type="dcterms:W3CDTF">2022-12-09T09:59:00Z</dcterms:modified>
</cp:coreProperties>
</file>