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F2736E" w:rsidRDefault="00B31B26" w:rsidP="00874255">
      <w:pPr>
        <w:autoSpaceDE w:val="0"/>
        <w:autoSpaceDN w:val="0"/>
        <w:adjustRightInd w:val="0"/>
        <w:rPr>
          <w:rFonts w:ascii="Poppins" w:hAnsi="Poppins" w:cs="Poppins"/>
          <w:b/>
          <w:bCs/>
          <w:sz w:val="18"/>
          <w:szCs w:val="18"/>
        </w:rPr>
      </w:pPr>
    </w:p>
    <w:p w14:paraId="0234D798" w14:textId="4BC60C1F" w:rsidR="00874255" w:rsidRPr="00F2736E" w:rsidRDefault="00874255" w:rsidP="00874255">
      <w:pPr>
        <w:autoSpaceDE w:val="0"/>
        <w:autoSpaceDN w:val="0"/>
        <w:adjustRightInd w:val="0"/>
        <w:rPr>
          <w:rFonts w:ascii="Poppins" w:hAnsi="Poppins" w:cs="Poppins"/>
          <w:b/>
          <w:bCs/>
          <w:sz w:val="28"/>
          <w:szCs w:val="28"/>
        </w:rPr>
      </w:pPr>
      <w:r w:rsidRPr="00F2736E">
        <w:rPr>
          <w:rFonts w:ascii="Poppins" w:hAnsi="Poppins" w:cs="Poppins"/>
          <w:b/>
          <w:bCs/>
          <w:sz w:val="28"/>
          <w:szCs w:val="28"/>
        </w:rPr>
        <w:t>Collège d’autorisation et de contrôle</w:t>
      </w:r>
    </w:p>
    <w:p w14:paraId="403F8FA0" w14:textId="77777777" w:rsidR="00B04E74" w:rsidRPr="00F2736E" w:rsidRDefault="00B04E74" w:rsidP="00874255">
      <w:pPr>
        <w:autoSpaceDE w:val="0"/>
        <w:autoSpaceDN w:val="0"/>
        <w:adjustRightInd w:val="0"/>
        <w:rPr>
          <w:rFonts w:ascii="Poppins" w:hAnsi="Poppins" w:cs="Poppins"/>
          <w:b/>
          <w:bCs/>
          <w:sz w:val="22"/>
          <w:szCs w:val="22"/>
        </w:rPr>
      </w:pPr>
    </w:p>
    <w:p w14:paraId="6175C9D0" w14:textId="4DD43BAE" w:rsidR="00874255" w:rsidRPr="00F2736E" w:rsidRDefault="00126167" w:rsidP="00874255">
      <w:pPr>
        <w:autoSpaceDE w:val="0"/>
        <w:autoSpaceDN w:val="0"/>
        <w:adjustRightInd w:val="0"/>
        <w:jc w:val="both"/>
        <w:rPr>
          <w:rFonts w:ascii="Poppins" w:hAnsi="Poppins" w:cs="Poppins"/>
          <w:b/>
          <w:bCs/>
          <w:sz w:val="22"/>
          <w:szCs w:val="22"/>
        </w:rPr>
      </w:pPr>
      <w:r w:rsidRPr="00F2736E">
        <w:rPr>
          <w:rFonts w:ascii="Poppins" w:hAnsi="Poppins" w:cs="Poppins"/>
          <w:b/>
          <w:bCs/>
          <w:sz w:val="22"/>
          <w:szCs w:val="22"/>
        </w:rPr>
        <w:t>Consultation publique</w:t>
      </w:r>
      <w:r w:rsidR="00874255" w:rsidRPr="00F2736E">
        <w:rPr>
          <w:rFonts w:ascii="Poppins" w:hAnsi="Poppins" w:cs="Poppins"/>
          <w:b/>
          <w:bCs/>
          <w:sz w:val="22"/>
          <w:szCs w:val="22"/>
        </w:rPr>
        <w:t xml:space="preserve"> du </w:t>
      </w:r>
      <w:r w:rsidR="00F51C6E">
        <w:rPr>
          <w:rFonts w:ascii="Poppins" w:hAnsi="Poppins" w:cs="Poppins"/>
          <w:b/>
          <w:bCs/>
          <w:sz w:val="22"/>
          <w:szCs w:val="22"/>
        </w:rPr>
        <w:t>20 février 2025</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5FA2C264"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71DB6" w:rsidRPr="001A488D">
        <w:rPr>
          <w:rFonts w:ascii="Poppins" w:hAnsi="Poppins" w:cs="Poppins"/>
          <w:sz w:val="18"/>
          <w:szCs w:val="18"/>
        </w:rPr>
        <w:t>,</w:t>
      </w:r>
      <w:r w:rsidRPr="001A488D">
        <w:rPr>
          <w:rFonts w:ascii="Poppins" w:hAnsi="Poppins" w:cs="Poppins"/>
          <w:sz w:val="18"/>
          <w:szCs w:val="18"/>
        </w:rPr>
        <w:t xml:space="preserve"> le </w:t>
      </w:r>
      <w:r w:rsidR="006D4D16">
        <w:rPr>
          <w:rFonts w:ascii="Poppins" w:hAnsi="Poppins" w:cs="Poppins"/>
          <w:sz w:val="18"/>
          <w:szCs w:val="18"/>
        </w:rPr>
        <w:t>14 novembre</w:t>
      </w:r>
      <w:r w:rsidR="003067A3">
        <w:rPr>
          <w:rFonts w:ascii="Poppins" w:hAnsi="Poppins" w:cs="Poppins"/>
          <w:sz w:val="18"/>
          <w:szCs w:val="18"/>
        </w:rPr>
        <w:t xml:space="preserve"> 2021</w:t>
      </w:r>
      <w:r w:rsidR="00214809">
        <w:rPr>
          <w:rFonts w:ascii="Poppins" w:hAnsi="Poppins" w:cs="Poppins"/>
          <w:sz w:val="18"/>
          <w:szCs w:val="18"/>
        </w:rPr>
        <w:t>,</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AF7212" w:rsidRPr="00AF7212">
        <w:rPr>
          <w:rFonts w:ascii="Poppins" w:hAnsi="Poppins" w:cs="Poppins"/>
          <w:sz w:val="18"/>
          <w:szCs w:val="18"/>
        </w:rPr>
        <w:t>NRJ Belgique SA</w:t>
      </w:r>
      <w:r w:rsidR="00AF7212" w:rsidRPr="00AF7212" w:rsidDel="00AF7212">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D121B0">
        <w:rPr>
          <w:rFonts w:ascii="Poppins" w:hAnsi="Poppins" w:cs="Poppins"/>
          <w:sz w:val="18"/>
          <w:szCs w:val="18"/>
        </w:rPr>
        <w:t>027</w:t>
      </w:r>
      <w:r w:rsidRPr="001A488D">
        <w:rPr>
          <w:rFonts w:ascii="Poppins" w:hAnsi="Poppins" w:cs="Poppins"/>
          <w:sz w:val="18"/>
          <w:szCs w:val="18"/>
        </w:rPr>
        <w:t>) pour la modification des caractéristiques techniques de son service de radiodiffusion sonore en mode analogique par voie hertzienne comme prévu par l’article</w:t>
      </w:r>
      <w:r w:rsidR="002D1B20">
        <w:rPr>
          <w:rFonts w:ascii="Poppins" w:hAnsi="Poppins" w:cs="Poppins"/>
          <w:sz w:val="18"/>
          <w:szCs w:val="18"/>
        </w:rPr>
        <w:t xml:space="preserve"> </w:t>
      </w:r>
      <w:r w:rsidR="00797F4C">
        <w:rPr>
          <w:rFonts w:ascii="Poppins" w:hAnsi="Poppins" w:cs="Poppins"/>
          <w:sz w:val="18"/>
          <w:szCs w:val="18"/>
        </w:rPr>
        <w:t>3.5.0</w:t>
      </w:r>
      <w:r w:rsidR="006F5A31" w:rsidRPr="001A488D">
        <w:rPr>
          <w:rFonts w:ascii="Poppins" w:hAnsi="Poppins" w:cs="Poppins"/>
          <w:sz w:val="18"/>
          <w:szCs w:val="18"/>
        </w:rPr>
        <w:t>-</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0741FB2E" w:rsidR="003A66E7" w:rsidRPr="001A488D" w:rsidRDefault="003A66E7" w:rsidP="003E659F">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D121B0">
        <w:rPr>
          <w:rFonts w:ascii="Poppins" w:hAnsi="Poppins" w:cs="Poppins"/>
          <w:sz w:val="18"/>
          <w:szCs w:val="18"/>
        </w:rPr>
        <w:t>24 mars 2022</w:t>
      </w:r>
      <w:r w:rsidRPr="001A488D">
        <w:rPr>
          <w:rFonts w:ascii="Poppins" w:hAnsi="Poppins" w:cs="Poppins"/>
          <w:sz w:val="18"/>
          <w:szCs w:val="18"/>
        </w:rPr>
        <w:t xml:space="preserve"> autorisant </w:t>
      </w:r>
      <w:r w:rsidR="00AF7212" w:rsidRPr="00AF7212">
        <w:rPr>
          <w:rFonts w:ascii="Poppins" w:hAnsi="Poppins" w:cs="Poppins"/>
          <w:sz w:val="18"/>
          <w:szCs w:val="18"/>
        </w:rPr>
        <w:t>NRJ Belgique SA</w:t>
      </w:r>
      <w:r w:rsidR="00D121B0">
        <w:rPr>
          <w:rFonts w:ascii="Poppins" w:hAnsi="Poppins" w:cs="Poppins"/>
          <w:sz w:val="18"/>
          <w:szCs w:val="18"/>
        </w:rPr>
        <w:t xml:space="preserve"> </w:t>
      </w:r>
      <w:r w:rsidRPr="001A488D">
        <w:rPr>
          <w:rFonts w:ascii="Poppins" w:hAnsi="Poppins" w:cs="Poppins"/>
          <w:sz w:val="18"/>
          <w:szCs w:val="18"/>
        </w:rPr>
        <w:t>à éditer le service « </w:t>
      </w:r>
      <w:r w:rsidR="00C9129D">
        <w:rPr>
          <w:rFonts w:ascii="Poppins" w:hAnsi="Poppins" w:cs="Poppins"/>
          <w:sz w:val="18"/>
          <w:szCs w:val="18"/>
        </w:rPr>
        <w:t>NRJ</w:t>
      </w:r>
      <w:r w:rsidR="006F0DCF" w:rsidRPr="001A488D">
        <w:rPr>
          <w:rFonts w:ascii="Poppins" w:hAnsi="Poppins" w:cs="Poppins"/>
          <w:sz w:val="18"/>
          <w:szCs w:val="18"/>
        </w:rPr>
        <w:t> </w:t>
      </w:r>
      <w:r w:rsidRPr="001A488D">
        <w:rPr>
          <w:rFonts w:ascii="Poppins" w:hAnsi="Poppins" w:cs="Poppins"/>
          <w:sz w:val="18"/>
          <w:szCs w:val="18"/>
        </w:rPr>
        <w:t xml:space="preserve">» sur </w:t>
      </w:r>
      <w:r w:rsidR="003E659F">
        <w:rPr>
          <w:rFonts w:ascii="Poppins" w:hAnsi="Poppins" w:cs="Poppins"/>
          <w:sz w:val="18"/>
          <w:szCs w:val="18"/>
        </w:rPr>
        <w:t xml:space="preserve">le </w:t>
      </w:r>
      <w:r w:rsidR="003E659F" w:rsidRPr="003E659F">
        <w:rPr>
          <w:rFonts w:ascii="Poppins" w:hAnsi="Poppins" w:cs="Poppins"/>
          <w:sz w:val="18"/>
          <w:szCs w:val="18"/>
        </w:rPr>
        <w:t>réseau</w:t>
      </w:r>
      <w:r w:rsidR="003E659F">
        <w:rPr>
          <w:rFonts w:ascii="Poppins" w:hAnsi="Poppins" w:cs="Poppins"/>
          <w:sz w:val="18"/>
          <w:szCs w:val="18"/>
        </w:rPr>
        <w:t xml:space="preserve"> </w:t>
      </w:r>
      <w:r w:rsidR="003E659F" w:rsidRPr="003E659F">
        <w:rPr>
          <w:rFonts w:ascii="Poppins" w:hAnsi="Poppins" w:cs="Poppins"/>
          <w:sz w:val="18"/>
          <w:szCs w:val="18"/>
        </w:rPr>
        <w:t>communautaire A4, composé du réseau de radiofréquences analogiques C4 et d</w:t>
      </w:r>
      <w:r w:rsidR="003E659F">
        <w:rPr>
          <w:rFonts w:ascii="Poppins" w:hAnsi="Poppins" w:cs="Poppins"/>
          <w:sz w:val="18"/>
          <w:szCs w:val="18"/>
        </w:rPr>
        <w:t>'</w:t>
      </w:r>
      <w:r w:rsidR="003E659F" w:rsidRPr="003E659F">
        <w:rPr>
          <w:rFonts w:ascii="Poppins" w:hAnsi="Poppins" w:cs="Poppins"/>
          <w:sz w:val="18"/>
          <w:szCs w:val="18"/>
        </w:rPr>
        <w:t>u</w:t>
      </w:r>
      <w:r w:rsidR="003E659F">
        <w:rPr>
          <w:rFonts w:ascii="Poppins" w:hAnsi="Poppins" w:cs="Poppins"/>
          <w:sz w:val="18"/>
          <w:szCs w:val="18"/>
        </w:rPr>
        <w:t>n</w:t>
      </w:r>
      <w:r w:rsidR="003E659F" w:rsidRPr="003E659F">
        <w:rPr>
          <w:rFonts w:ascii="Poppins" w:hAnsi="Poppins" w:cs="Poppins"/>
          <w:sz w:val="18"/>
          <w:szCs w:val="18"/>
        </w:rPr>
        <w:t xml:space="preserve"> droit d’usage du</w:t>
      </w:r>
      <w:r w:rsidR="003E659F">
        <w:rPr>
          <w:rFonts w:ascii="Poppins" w:hAnsi="Poppins" w:cs="Poppins"/>
          <w:sz w:val="18"/>
          <w:szCs w:val="18"/>
        </w:rPr>
        <w:t xml:space="preserve"> </w:t>
      </w:r>
      <w:r w:rsidR="003E659F" w:rsidRPr="003E659F">
        <w:rPr>
          <w:rFonts w:ascii="Poppins" w:hAnsi="Poppins" w:cs="Poppins"/>
          <w:sz w:val="18"/>
          <w:szCs w:val="18"/>
        </w:rPr>
        <w:t>réseau de radiofréquences numériques C4 sur le multiplex C4</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w:t>
      </w:r>
      <w:r w:rsidR="00665BE9">
        <w:rPr>
          <w:rFonts w:ascii="Poppins" w:hAnsi="Poppins" w:cs="Poppins"/>
          <w:sz w:val="18"/>
          <w:szCs w:val="18"/>
        </w:rPr>
        <w:t>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7A8CEEA0"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F51C6E">
        <w:rPr>
          <w:rFonts w:ascii="Poppins" w:hAnsi="Poppins" w:cs="Poppins"/>
          <w:sz w:val="18"/>
          <w:szCs w:val="18"/>
        </w:rPr>
        <w:t>JODOIGNE 106.1</w:t>
      </w:r>
      <w:r w:rsidR="00605E9A">
        <w:rPr>
          <w:rFonts w:ascii="Poppins" w:hAnsi="Poppins" w:cs="Poppins"/>
          <w:sz w:val="18"/>
          <w:szCs w:val="18"/>
        </w:rPr>
        <w:t> </w:t>
      </w:r>
      <w:r w:rsidR="00AB3A4C" w:rsidRPr="00AB3A4C">
        <w:rPr>
          <w:rFonts w:ascii="Poppins" w:hAnsi="Poppins" w:cs="Poppins"/>
          <w:sz w:val="18"/>
          <w:szCs w:val="18"/>
        </w:rPr>
        <w:t>MHz</w:t>
      </w:r>
      <w:r w:rsidR="00AB3A4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29A1744"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w:t>
      </w:r>
      <w:r w:rsidR="00665BE9">
        <w:rPr>
          <w:rFonts w:ascii="Poppins" w:hAnsi="Poppins" w:cs="Poppins"/>
          <w:sz w:val="18"/>
          <w:szCs w:val="18"/>
        </w:rPr>
        <w:t> </w:t>
      </w:r>
      <w:r w:rsidRPr="001A488D">
        <w:rPr>
          <w:rFonts w:ascii="Poppins" w:hAnsi="Poppins" w:cs="Poppins"/>
          <w:sz w:val="18"/>
          <w:szCs w:val="18"/>
        </w:rPr>
        <w:t>;</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18C641A6" w14:textId="5D311EB6" w:rsidR="00723BA0" w:rsidRDefault="00723BA0" w:rsidP="002748E8">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w:t>
      </w:r>
      <w:r w:rsidR="00605E9A">
        <w:rPr>
          <w:rFonts w:ascii="Poppins" w:hAnsi="Poppins" w:cs="Poppins"/>
          <w:sz w:val="18"/>
          <w:szCs w:val="18"/>
        </w:rPr>
        <w:t>3.5.0</w:t>
      </w:r>
      <w:r w:rsidRPr="60C38BA4">
        <w:rPr>
          <w:rFonts w:ascii="Poppins" w:hAnsi="Poppins" w:cs="Poppins"/>
          <w:sz w:val="18"/>
          <w:szCs w:val="18"/>
        </w:rPr>
        <w:t>-</w:t>
      </w:r>
      <w:r>
        <w:rPr>
          <w:rFonts w:ascii="Poppins" w:hAnsi="Poppins" w:cs="Poppins"/>
          <w:sz w:val="18"/>
          <w:szCs w:val="18"/>
        </w:rPr>
        <w:t>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des caractéristiques techniques de la radiofréquence </w:t>
      </w:r>
      <w:r w:rsidR="00F51C6E">
        <w:rPr>
          <w:rFonts w:ascii="Poppins" w:hAnsi="Poppins" w:cs="Poppins"/>
          <w:sz w:val="18"/>
          <w:szCs w:val="18"/>
        </w:rPr>
        <w:t>JODOIGNE 106.1</w:t>
      </w:r>
      <w:r w:rsidR="000250B4">
        <w:rPr>
          <w:rFonts w:ascii="Poppins" w:hAnsi="Poppins" w:cs="Poppins"/>
          <w:sz w:val="18"/>
          <w:szCs w:val="18"/>
        </w:rPr>
        <w:t> </w:t>
      </w:r>
      <w:r w:rsidRPr="001A488D">
        <w:rPr>
          <w:rFonts w:ascii="Poppins" w:hAnsi="Poppins" w:cs="Poppins"/>
          <w:sz w:val="18"/>
          <w:szCs w:val="18"/>
        </w:rPr>
        <w:t>MHz </w:t>
      </w:r>
      <w:r w:rsidRPr="60C38BA4">
        <w:rPr>
          <w:rFonts w:ascii="Poppins" w:hAnsi="Poppins" w:cs="Poppins"/>
          <w:sz w:val="18"/>
          <w:szCs w:val="18"/>
        </w:rPr>
        <w:t>;</w:t>
      </w:r>
    </w:p>
    <w:p w14:paraId="6D00E23C" w14:textId="77777777" w:rsidR="007C4FBB" w:rsidRDefault="007C4FBB" w:rsidP="007C4FBB">
      <w:pPr>
        <w:autoSpaceDE w:val="0"/>
        <w:autoSpaceDN w:val="0"/>
        <w:adjustRightInd w:val="0"/>
        <w:jc w:val="both"/>
        <w:rPr>
          <w:rFonts w:ascii="Poppins" w:hAnsi="Poppins" w:cs="Poppins"/>
          <w:sz w:val="18"/>
          <w:szCs w:val="18"/>
        </w:rPr>
      </w:pPr>
    </w:p>
    <w:p w14:paraId="55F41C7E" w14:textId="77777777" w:rsidR="007C4FBB" w:rsidRDefault="007C4FBB" w:rsidP="007C4FBB">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les modifications demandées restent minimes et ont peu d’impact sur la zone de service théorique de l’émetteur</w:t>
      </w:r>
      <w:r w:rsidRPr="60C38BA4">
        <w:rPr>
          <w:rFonts w:ascii="Poppins" w:hAnsi="Poppins" w:cs="Poppins"/>
          <w:sz w:val="18"/>
          <w:szCs w:val="18"/>
        </w:rPr>
        <w:t> ;</w:t>
      </w:r>
    </w:p>
    <w:p w14:paraId="109DE48D" w14:textId="77777777" w:rsidR="00BA0D0D" w:rsidRPr="001A488D" w:rsidRDefault="00BA0D0D" w:rsidP="007C4FBB">
      <w:pPr>
        <w:autoSpaceDE w:val="0"/>
        <w:autoSpaceDN w:val="0"/>
        <w:adjustRightInd w:val="0"/>
        <w:jc w:val="both"/>
        <w:rPr>
          <w:rFonts w:ascii="Poppins" w:hAnsi="Poppins" w:cs="Poppins"/>
          <w:sz w:val="18"/>
          <w:szCs w:val="18"/>
        </w:rPr>
      </w:pPr>
    </w:p>
    <w:p w14:paraId="20F5AB25" w14:textId="23CA1062"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1A36B5">
        <w:rPr>
          <w:rFonts w:ascii="Poppins" w:hAnsi="Poppins" w:cs="Poppins"/>
          <w:sz w:val="18"/>
          <w:szCs w:val="18"/>
        </w:rPr>
        <w:t>à l’</w:t>
      </w:r>
      <w:r w:rsidRPr="60C38BA4">
        <w:rPr>
          <w:rFonts w:ascii="Poppins" w:hAnsi="Poppins" w:cs="Poppins"/>
          <w:sz w:val="18"/>
          <w:szCs w:val="18"/>
        </w:rPr>
        <w:t xml:space="preserve">article </w:t>
      </w:r>
      <w:r w:rsidR="00605E9A">
        <w:rPr>
          <w:rFonts w:ascii="Poppins" w:hAnsi="Poppins" w:cs="Poppins"/>
          <w:sz w:val="18"/>
          <w:szCs w:val="18"/>
        </w:rPr>
        <w:t>3.5.0</w:t>
      </w:r>
      <w:r w:rsidRPr="60C38BA4">
        <w:rPr>
          <w:rFonts w:ascii="Poppins" w:hAnsi="Poppins" w:cs="Poppins"/>
          <w:sz w:val="18"/>
          <w:szCs w:val="18"/>
        </w:rPr>
        <w:t xml:space="preserve">-3 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1641147C"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AF7212" w:rsidRPr="00AF7212">
        <w:rPr>
          <w:rFonts w:ascii="Poppins" w:hAnsi="Poppins" w:cs="Poppins"/>
          <w:b/>
          <w:bCs/>
          <w:sz w:val="18"/>
          <w:szCs w:val="18"/>
        </w:rPr>
        <w:t>NRJ Belgique 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755240" w:rsidRPr="00755240">
        <w:rPr>
          <w:rFonts w:ascii="Poppins" w:hAnsi="Poppins" w:cs="Poppins"/>
          <w:b/>
          <w:bCs/>
          <w:sz w:val="18"/>
          <w:szCs w:val="18"/>
        </w:rPr>
        <w:t>BE0443.136.382</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DA7FD9">
        <w:rPr>
          <w:rFonts w:ascii="Poppins" w:hAnsi="Poppins" w:cs="Poppins"/>
          <w:b/>
          <w:bCs/>
          <w:sz w:val="18"/>
          <w:szCs w:val="18"/>
        </w:rPr>
        <w:t xml:space="preserve">qui souhaite modifier les caractéristiques techniques de </w:t>
      </w:r>
      <w:r w:rsidR="00DA7FD9" w:rsidRPr="60C38BA4">
        <w:rPr>
          <w:rFonts w:ascii="Poppins" w:hAnsi="Poppins" w:cs="Poppins"/>
          <w:b/>
          <w:bCs/>
          <w:sz w:val="18"/>
          <w:szCs w:val="18"/>
        </w:rPr>
        <w:t xml:space="preserve">la radiofréquence </w:t>
      </w:r>
      <w:r w:rsidR="00F51C6E">
        <w:rPr>
          <w:rFonts w:ascii="Poppins" w:hAnsi="Poppins" w:cs="Poppins"/>
          <w:b/>
          <w:bCs/>
          <w:sz w:val="18"/>
          <w:szCs w:val="18"/>
        </w:rPr>
        <w:t>JODOIGNE 106.1</w:t>
      </w:r>
      <w:r w:rsidR="000250B4" w:rsidRPr="000250B4">
        <w:rPr>
          <w:rFonts w:ascii="Poppins" w:hAnsi="Poppins" w:cs="Poppins"/>
          <w:b/>
          <w:bCs/>
          <w:sz w:val="18"/>
          <w:szCs w:val="18"/>
        </w:rPr>
        <w:t> </w:t>
      </w:r>
      <w:r w:rsidR="00DA7FD9" w:rsidRPr="004B616F">
        <w:rPr>
          <w:rFonts w:ascii="Poppins" w:hAnsi="Poppins" w:cs="Poppins"/>
          <w:b/>
          <w:bCs/>
          <w:sz w:val="18"/>
          <w:szCs w:val="18"/>
        </w:rPr>
        <w:t>MHz</w:t>
      </w:r>
      <w:r w:rsidR="00DA7FD9" w:rsidRPr="004B616F" w:rsidDel="004B616F">
        <w:rPr>
          <w:rFonts w:ascii="Poppins" w:hAnsi="Poppins" w:cs="Poppins"/>
          <w:b/>
          <w:bCs/>
          <w:sz w:val="18"/>
          <w:szCs w:val="18"/>
        </w:rPr>
        <w:t xml:space="preserve"> </w:t>
      </w:r>
      <w:r w:rsidR="00DA7FD9">
        <w:rPr>
          <w:rFonts w:ascii="Poppins" w:hAnsi="Poppins" w:cs="Poppins"/>
          <w:b/>
          <w:bCs/>
          <w:sz w:val="18"/>
          <w:szCs w:val="18"/>
        </w:rPr>
        <w:t>tel</w:t>
      </w:r>
      <w:r w:rsidR="00DA7FD9" w:rsidRPr="60C38BA4">
        <w:rPr>
          <w:rFonts w:ascii="Poppins" w:hAnsi="Poppins" w:cs="Poppins"/>
          <w:b/>
          <w:bCs/>
          <w:sz w:val="18"/>
          <w:szCs w:val="18"/>
        </w:rPr>
        <w:t xml:space="preserve"> que prévu à l’article </w:t>
      </w:r>
      <w:r w:rsidR="00605E9A">
        <w:rPr>
          <w:rFonts w:ascii="Poppins" w:hAnsi="Poppins" w:cs="Poppins"/>
          <w:b/>
          <w:bCs/>
          <w:sz w:val="18"/>
          <w:szCs w:val="18"/>
        </w:rPr>
        <w:t>3.5.0</w:t>
      </w:r>
      <w:r w:rsidR="00DA7FD9" w:rsidRPr="60C38BA4">
        <w:rPr>
          <w:rFonts w:ascii="Poppins" w:hAnsi="Poppins" w:cs="Poppins"/>
          <w:b/>
          <w:bCs/>
          <w:sz w:val="18"/>
          <w:szCs w:val="18"/>
        </w:rPr>
        <w:t>-</w:t>
      </w:r>
      <w:r w:rsidR="00DA7FD9">
        <w:rPr>
          <w:rFonts w:ascii="Poppins" w:hAnsi="Poppins" w:cs="Poppins"/>
          <w:b/>
          <w:bCs/>
          <w:sz w:val="18"/>
          <w:szCs w:val="18"/>
        </w:rPr>
        <w:t>3</w:t>
      </w:r>
      <w:r w:rsidR="00DA7FD9"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D857E3">
        <w:rPr>
          <w:rFonts w:ascii="Poppins" w:hAnsi="Poppins" w:cs="Poppins"/>
          <w:b/>
          <w:bCs/>
          <w:sz w:val="18"/>
          <w:szCs w:val="18"/>
        </w:rPr>
        <w:t>NRJ</w:t>
      </w:r>
      <w:r w:rsidR="00650C9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794EB05C"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w:t>
      </w:r>
      <w:r w:rsidR="00C742F5">
        <w:rPr>
          <w:rFonts w:ascii="Poppins" w:hAnsi="Poppins" w:cs="Poppins"/>
          <w:b/>
          <w:bCs/>
          <w:sz w:val="18"/>
          <w:szCs w:val="18"/>
        </w:rPr>
        <w:t xml:space="preserve"> </w:t>
      </w:r>
      <w:r w:rsidR="00C64415" w:rsidRPr="003E6652">
        <w:rPr>
          <w:rFonts w:ascii="Poppins" w:hAnsi="Poppins" w:cs="Poppins"/>
          <w:b/>
          <w:bCs/>
          <w:sz w:val="18"/>
          <w:szCs w:val="18"/>
        </w:rPr>
        <w:lastRenderedPageBreak/>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9A4B0E">
      <w:pPr>
        <w:keepNext/>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9A4B0E">
      <w:pPr>
        <w:keepNext/>
        <w:autoSpaceDE w:val="0"/>
        <w:autoSpaceDN w:val="0"/>
        <w:adjustRightInd w:val="0"/>
        <w:jc w:val="both"/>
        <w:rPr>
          <w:rFonts w:ascii="Poppins" w:hAnsi="Poppins" w:cs="Poppins"/>
          <w:b/>
          <w:bCs/>
          <w:sz w:val="18"/>
          <w:szCs w:val="18"/>
        </w:rPr>
      </w:pPr>
    </w:p>
    <w:p w14:paraId="52F62010" w14:textId="77777777" w:rsidR="00BB0B9B" w:rsidRDefault="00BB0B9B" w:rsidP="009A4B0E">
      <w:pPr>
        <w:keepNext/>
        <w:autoSpaceDE w:val="0"/>
        <w:autoSpaceDN w:val="0"/>
        <w:adjustRightInd w:val="0"/>
        <w:jc w:val="both"/>
        <w:rPr>
          <w:rFonts w:ascii="Poppins" w:hAnsi="Poppins" w:cs="Poppins"/>
          <w:b/>
          <w:bCs/>
          <w:sz w:val="18"/>
          <w:szCs w:val="18"/>
        </w:rPr>
      </w:pPr>
    </w:p>
    <w:p w14:paraId="6C44D733" w14:textId="77777777" w:rsidR="00BB0B9B" w:rsidRPr="001A488D" w:rsidRDefault="00BB0B9B" w:rsidP="009A4B0E">
      <w:pPr>
        <w:keepNext/>
        <w:autoSpaceDE w:val="0"/>
        <w:autoSpaceDN w:val="0"/>
        <w:adjustRightInd w:val="0"/>
        <w:jc w:val="both"/>
        <w:rPr>
          <w:rFonts w:ascii="Poppins" w:hAnsi="Poppins" w:cs="Poppins"/>
          <w:b/>
          <w:bCs/>
          <w:sz w:val="18"/>
          <w:szCs w:val="18"/>
        </w:rPr>
      </w:pPr>
    </w:p>
    <w:p w14:paraId="3B987FE3" w14:textId="32545083" w:rsidR="00361FD9" w:rsidRPr="001A488D" w:rsidRDefault="00874255" w:rsidP="009A4B0E">
      <w:pPr>
        <w:keepNext/>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2D4E4D">
        <w:rPr>
          <w:rFonts w:ascii="Poppins" w:hAnsi="Poppins" w:cs="Poppins"/>
          <w:sz w:val="18"/>
          <w:szCs w:val="18"/>
        </w:rPr>
        <w:t>20 février 2025</w:t>
      </w:r>
      <w:r w:rsidRPr="001A488D">
        <w:rPr>
          <w:rFonts w:ascii="Poppins" w:hAnsi="Poppins" w:cs="Poppins"/>
          <w:sz w:val="18"/>
          <w:szCs w:val="18"/>
        </w:rPr>
        <w:t>.</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0EF42B88" w14:textId="3B200CFE" w:rsidR="001525EE" w:rsidRPr="001A488D" w:rsidRDefault="001525EE" w:rsidP="001525EE">
      <w:pPr>
        <w:autoSpaceDE w:val="0"/>
        <w:autoSpaceDN w:val="0"/>
        <w:adjustRightInd w:val="0"/>
        <w:rPr>
          <w:rFonts w:ascii="Poppins" w:hAnsi="Poppins" w:cs="Poppins"/>
          <w:b/>
          <w:sz w:val="18"/>
          <w:szCs w:val="18"/>
          <w:lang w:val="fr-BE" w:eastAsia="fr-BE"/>
        </w:rPr>
      </w:pPr>
      <w:r w:rsidRPr="001A488D">
        <w:rPr>
          <w:rFonts w:ascii="Poppins" w:hAnsi="Poppins" w:cs="Poppins"/>
          <w:b/>
          <w:sz w:val="18"/>
          <w:szCs w:val="18"/>
          <w:lang w:val="fr-BE" w:eastAsia="fr-BE"/>
        </w:rPr>
        <w:lastRenderedPageBreak/>
        <w:t xml:space="preserve">Nom de la station : </w:t>
      </w:r>
      <w:r w:rsidR="002D4E4D">
        <w:rPr>
          <w:rFonts w:ascii="Poppins" w:hAnsi="Poppins" w:cs="Poppins"/>
          <w:b/>
          <w:sz w:val="18"/>
          <w:szCs w:val="18"/>
          <w:lang w:eastAsia="fr-BE"/>
        </w:rPr>
        <w:t>JODOIGNE</w:t>
      </w:r>
      <w:r w:rsidR="007C0AB9" w:rsidRPr="007C0AB9">
        <w:rPr>
          <w:rFonts w:ascii="Poppins" w:hAnsi="Poppins" w:cs="Poppins"/>
          <w:b/>
          <w:sz w:val="18"/>
          <w:szCs w:val="18"/>
          <w:lang w:eastAsia="fr-BE"/>
        </w:rPr>
        <w:t xml:space="preserve"> </w:t>
      </w:r>
    </w:p>
    <w:tbl>
      <w:tblPr>
        <w:tblStyle w:val="TableGrid"/>
        <w:tblW w:w="6374"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5" w:type="dxa"/>
          <w:left w:w="11" w:type="dxa"/>
          <w:right w:w="115" w:type="dxa"/>
        </w:tblCellMar>
        <w:tblLook w:val="04A0" w:firstRow="1" w:lastRow="0" w:firstColumn="1" w:lastColumn="0" w:noHBand="0" w:noVBand="1"/>
      </w:tblPr>
      <w:tblGrid>
        <w:gridCol w:w="3676"/>
        <w:gridCol w:w="2698"/>
      </w:tblGrid>
      <w:tr w:rsidR="00997029" w:rsidRPr="00997029" w14:paraId="76C69512" w14:textId="77777777" w:rsidTr="0002061A">
        <w:trPr>
          <w:trHeight w:val="227"/>
        </w:trPr>
        <w:tc>
          <w:tcPr>
            <w:tcW w:w="3676" w:type="dxa"/>
            <w:shd w:val="clear" w:color="auto" w:fill="auto"/>
            <w:vAlign w:val="center"/>
          </w:tcPr>
          <w:p w14:paraId="4802F417" w14:textId="2DF5CEB9" w:rsidR="00997029" w:rsidRPr="007E62A8" w:rsidRDefault="00997029" w:rsidP="00997029">
            <w:pPr>
              <w:spacing w:line="259" w:lineRule="auto"/>
              <w:ind w:left="2"/>
              <w:rPr>
                <w:rFonts w:ascii="Poppins" w:hAnsi="Poppins" w:cs="Poppins"/>
                <w:b/>
                <w:bCs/>
                <w:sz w:val="16"/>
                <w:szCs w:val="16"/>
              </w:rPr>
            </w:pPr>
            <w:r w:rsidRPr="00A750A3">
              <w:rPr>
                <w:rFonts w:ascii="Poppins" w:hAnsi="Poppins" w:cs="Poppins"/>
                <w:b/>
                <w:bCs/>
                <w:sz w:val="16"/>
                <w:szCs w:val="16"/>
              </w:rPr>
              <w:t>Fréquence</w:t>
            </w:r>
          </w:p>
        </w:tc>
        <w:tc>
          <w:tcPr>
            <w:tcW w:w="2698" w:type="dxa"/>
            <w:shd w:val="clear" w:color="auto" w:fill="auto"/>
            <w:vAlign w:val="center"/>
          </w:tcPr>
          <w:p w14:paraId="217DEBAA" w14:textId="197C8D92" w:rsidR="00997029" w:rsidRPr="00304A89" w:rsidRDefault="00584748" w:rsidP="009A4B0E">
            <w:pPr>
              <w:spacing w:line="259" w:lineRule="auto"/>
              <w:jc w:val="center"/>
              <w:rPr>
                <w:rFonts w:ascii="Poppins" w:hAnsi="Poppins" w:cs="Poppins"/>
                <w:sz w:val="18"/>
                <w:szCs w:val="18"/>
              </w:rPr>
            </w:pPr>
            <w:r>
              <w:rPr>
                <w:rFonts w:ascii="Poppins" w:hAnsi="Poppins" w:cs="Poppins"/>
                <w:sz w:val="18"/>
                <w:szCs w:val="18"/>
              </w:rPr>
              <w:t>106.1</w:t>
            </w:r>
            <w:r w:rsidR="00A6604D" w:rsidRPr="00304A89">
              <w:rPr>
                <w:rFonts w:ascii="Poppins" w:hAnsi="Poppins" w:cs="Poppins"/>
                <w:sz w:val="18"/>
                <w:szCs w:val="18"/>
              </w:rPr>
              <w:t xml:space="preserve"> </w:t>
            </w:r>
            <w:r w:rsidR="00997029" w:rsidRPr="00304A89">
              <w:rPr>
                <w:rFonts w:ascii="Poppins" w:hAnsi="Poppins" w:cs="Poppins"/>
                <w:sz w:val="18"/>
                <w:szCs w:val="18"/>
              </w:rPr>
              <w:t>MHz</w:t>
            </w:r>
          </w:p>
        </w:tc>
      </w:tr>
      <w:tr w:rsidR="002D4E4D" w:rsidRPr="00E30837" w14:paraId="4E7C3539" w14:textId="77777777" w:rsidTr="00A750A3">
        <w:trPr>
          <w:trHeight w:val="227"/>
        </w:trPr>
        <w:tc>
          <w:tcPr>
            <w:tcW w:w="3676" w:type="dxa"/>
            <w:shd w:val="clear" w:color="auto" w:fill="auto"/>
            <w:vAlign w:val="center"/>
          </w:tcPr>
          <w:p w14:paraId="3B51DC35" w14:textId="77777777" w:rsidR="002D4E4D" w:rsidRPr="007E62A8" w:rsidRDefault="002D4E4D" w:rsidP="002D4E4D">
            <w:pPr>
              <w:spacing w:line="259" w:lineRule="auto"/>
              <w:ind w:left="2"/>
              <w:rPr>
                <w:rFonts w:ascii="Poppins" w:hAnsi="Poppins" w:cs="Poppins"/>
                <w:sz w:val="16"/>
                <w:szCs w:val="16"/>
              </w:rPr>
            </w:pPr>
            <w:r w:rsidRPr="00A750A3">
              <w:rPr>
                <w:rFonts w:ascii="Poppins" w:eastAsia="Calibri" w:hAnsi="Poppins" w:cs="Poppins"/>
                <w:b/>
                <w:sz w:val="16"/>
                <w:szCs w:val="16"/>
              </w:rPr>
              <w:t>Coordonnées géographiques</w:t>
            </w:r>
            <w:r w:rsidRPr="00A750A3">
              <w:rPr>
                <w:rFonts w:ascii="Poppins" w:hAnsi="Poppins" w:cs="Poppins"/>
                <w:sz w:val="16"/>
                <w:szCs w:val="16"/>
              </w:rPr>
              <w:t xml:space="preserve"> </w:t>
            </w:r>
          </w:p>
        </w:tc>
        <w:tc>
          <w:tcPr>
            <w:tcW w:w="2698" w:type="dxa"/>
            <w:shd w:val="clear" w:color="auto" w:fill="auto"/>
          </w:tcPr>
          <w:p w14:paraId="303DD0B3" w14:textId="23BF8932" w:rsidR="002D4E4D" w:rsidRPr="00304A89" w:rsidRDefault="002D4E4D" w:rsidP="002D4E4D">
            <w:pPr>
              <w:spacing w:line="259" w:lineRule="auto"/>
              <w:jc w:val="center"/>
              <w:rPr>
                <w:rFonts w:ascii="Poppins" w:hAnsi="Poppins" w:cs="Poppins"/>
                <w:sz w:val="18"/>
                <w:szCs w:val="18"/>
              </w:rPr>
            </w:pPr>
            <w:r w:rsidRPr="00304A89">
              <w:rPr>
                <w:rFonts w:ascii="Poppins" w:eastAsia="Calibri" w:hAnsi="Poppins" w:cs="Poppins"/>
                <w:sz w:val="18"/>
                <w:szCs w:val="18"/>
              </w:rPr>
              <w:t xml:space="preserve">50N4304 | 004E5341 </w:t>
            </w:r>
          </w:p>
        </w:tc>
      </w:tr>
      <w:tr w:rsidR="002D4E4D" w:rsidRPr="00E30837" w14:paraId="66E98273" w14:textId="77777777" w:rsidTr="00A750A3">
        <w:trPr>
          <w:trHeight w:val="227"/>
        </w:trPr>
        <w:tc>
          <w:tcPr>
            <w:tcW w:w="3676" w:type="dxa"/>
            <w:shd w:val="clear" w:color="auto" w:fill="auto"/>
            <w:vAlign w:val="center"/>
          </w:tcPr>
          <w:p w14:paraId="0E12AF84" w14:textId="77777777" w:rsidR="002D4E4D" w:rsidRPr="007E62A8" w:rsidRDefault="002D4E4D" w:rsidP="002D4E4D">
            <w:pPr>
              <w:spacing w:line="259" w:lineRule="auto"/>
              <w:ind w:left="2"/>
              <w:rPr>
                <w:rFonts w:ascii="Poppins" w:hAnsi="Poppins" w:cs="Poppins"/>
                <w:sz w:val="16"/>
                <w:szCs w:val="16"/>
              </w:rPr>
            </w:pPr>
            <w:r w:rsidRPr="00A750A3">
              <w:rPr>
                <w:rFonts w:ascii="Poppins" w:eastAsia="Calibri" w:hAnsi="Poppins" w:cs="Poppins"/>
                <w:b/>
                <w:sz w:val="16"/>
                <w:szCs w:val="16"/>
              </w:rPr>
              <w:t>PAR totale</w:t>
            </w:r>
            <w:r w:rsidRPr="00A750A3">
              <w:rPr>
                <w:rFonts w:ascii="Poppins" w:hAnsi="Poppins" w:cs="Poppins"/>
                <w:sz w:val="16"/>
                <w:szCs w:val="16"/>
              </w:rPr>
              <w:t xml:space="preserve"> </w:t>
            </w:r>
          </w:p>
        </w:tc>
        <w:tc>
          <w:tcPr>
            <w:tcW w:w="2698" w:type="dxa"/>
            <w:shd w:val="clear" w:color="auto" w:fill="auto"/>
          </w:tcPr>
          <w:p w14:paraId="30B9E741" w14:textId="39D2925D" w:rsidR="002D4E4D" w:rsidRPr="00304A89" w:rsidRDefault="002D4E4D" w:rsidP="002D4E4D">
            <w:pPr>
              <w:spacing w:line="259" w:lineRule="auto"/>
              <w:jc w:val="center"/>
              <w:rPr>
                <w:rFonts w:ascii="Poppins" w:hAnsi="Poppins" w:cs="Poppins"/>
                <w:sz w:val="18"/>
                <w:szCs w:val="18"/>
              </w:rPr>
            </w:pPr>
            <w:r w:rsidRPr="00304A89">
              <w:rPr>
                <w:rFonts w:ascii="Poppins" w:eastAsia="Calibri" w:hAnsi="Poppins" w:cs="Poppins"/>
                <w:sz w:val="18"/>
                <w:szCs w:val="18"/>
              </w:rPr>
              <w:t xml:space="preserve">100.0 W (20.0 </w:t>
            </w:r>
            <w:proofErr w:type="spellStart"/>
            <w:r w:rsidRPr="00304A89">
              <w:rPr>
                <w:rFonts w:ascii="Poppins" w:eastAsia="Calibri" w:hAnsi="Poppins" w:cs="Poppins"/>
                <w:sz w:val="18"/>
                <w:szCs w:val="18"/>
              </w:rPr>
              <w:t>dBW</w:t>
            </w:r>
            <w:proofErr w:type="spellEnd"/>
            <w:r w:rsidRPr="00304A89">
              <w:rPr>
                <w:rFonts w:ascii="Poppins" w:eastAsia="Calibri" w:hAnsi="Poppins" w:cs="Poppins"/>
                <w:sz w:val="18"/>
                <w:szCs w:val="18"/>
              </w:rPr>
              <w:t xml:space="preserve">) </w:t>
            </w:r>
          </w:p>
        </w:tc>
      </w:tr>
      <w:tr w:rsidR="002D4E4D" w:rsidRPr="00E30837" w14:paraId="00F47B68" w14:textId="77777777" w:rsidTr="00A750A3">
        <w:trPr>
          <w:trHeight w:val="227"/>
        </w:trPr>
        <w:tc>
          <w:tcPr>
            <w:tcW w:w="3676" w:type="dxa"/>
            <w:shd w:val="clear" w:color="auto" w:fill="auto"/>
            <w:vAlign w:val="center"/>
          </w:tcPr>
          <w:p w14:paraId="273E6DD0" w14:textId="77777777" w:rsidR="002D4E4D" w:rsidRPr="007E62A8" w:rsidRDefault="002D4E4D" w:rsidP="002D4E4D">
            <w:pPr>
              <w:spacing w:line="259" w:lineRule="auto"/>
              <w:ind w:left="2"/>
              <w:rPr>
                <w:rFonts w:ascii="Poppins" w:hAnsi="Poppins" w:cs="Poppins"/>
                <w:sz w:val="16"/>
                <w:szCs w:val="16"/>
              </w:rPr>
            </w:pPr>
            <w:r w:rsidRPr="00A750A3">
              <w:rPr>
                <w:rFonts w:ascii="Poppins" w:eastAsia="Calibri" w:hAnsi="Poppins" w:cs="Poppins"/>
                <w:b/>
                <w:sz w:val="16"/>
                <w:szCs w:val="16"/>
              </w:rPr>
              <w:t>Hauteur de l'antenne</w:t>
            </w:r>
            <w:r w:rsidRPr="00A750A3">
              <w:rPr>
                <w:rFonts w:ascii="Poppins" w:hAnsi="Poppins" w:cs="Poppins"/>
                <w:sz w:val="16"/>
                <w:szCs w:val="16"/>
              </w:rPr>
              <w:t xml:space="preserve"> </w:t>
            </w:r>
          </w:p>
        </w:tc>
        <w:tc>
          <w:tcPr>
            <w:tcW w:w="2698" w:type="dxa"/>
            <w:shd w:val="clear" w:color="auto" w:fill="auto"/>
          </w:tcPr>
          <w:p w14:paraId="3C4367DE" w14:textId="0ED516C3" w:rsidR="002D4E4D" w:rsidRPr="00304A89" w:rsidRDefault="002D4E4D" w:rsidP="002D4E4D">
            <w:pPr>
              <w:spacing w:line="259" w:lineRule="auto"/>
              <w:jc w:val="center"/>
              <w:rPr>
                <w:rFonts w:ascii="Poppins" w:hAnsi="Poppins" w:cs="Poppins"/>
                <w:sz w:val="18"/>
                <w:szCs w:val="18"/>
              </w:rPr>
            </w:pPr>
            <w:r w:rsidRPr="00304A89">
              <w:rPr>
                <w:rFonts w:ascii="Poppins" w:eastAsia="Calibri" w:hAnsi="Poppins" w:cs="Poppins"/>
                <w:sz w:val="18"/>
                <w:szCs w:val="18"/>
              </w:rPr>
              <w:t xml:space="preserve">30 m </w:t>
            </w:r>
          </w:p>
        </w:tc>
      </w:tr>
      <w:tr w:rsidR="007E4A74" w:rsidRPr="00E30837" w14:paraId="2C30EEBC" w14:textId="77777777" w:rsidTr="00A750A3">
        <w:trPr>
          <w:trHeight w:val="227"/>
        </w:trPr>
        <w:tc>
          <w:tcPr>
            <w:tcW w:w="3676" w:type="dxa"/>
            <w:shd w:val="clear" w:color="auto" w:fill="auto"/>
            <w:vAlign w:val="center"/>
          </w:tcPr>
          <w:p w14:paraId="41A93097" w14:textId="77777777" w:rsidR="007E4A74" w:rsidRPr="007E62A8" w:rsidRDefault="007E4A74" w:rsidP="007E4A74">
            <w:pPr>
              <w:spacing w:line="259" w:lineRule="auto"/>
              <w:ind w:left="2"/>
              <w:rPr>
                <w:rFonts w:ascii="Poppins" w:hAnsi="Poppins" w:cs="Poppins"/>
                <w:sz w:val="16"/>
                <w:szCs w:val="16"/>
              </w:rPr>
            </w:pPr>
            <w:r w:rsidRPr="00A750A3">
              <w:rPr>
                <w:rFonts w:ascii="Poppins" w:eastAsia="Calibri" w:hAnsi="Poppins" w:cs="Poppins"/>
                <w:b/>
                <w:sz w:val="16"/>
                <w:szCs w:val="16"/>
              </w:rPr>
              <w:t>Directivité de l'antenne</w:t>
            </w:r>
            <w:r w:rsidRPr="00A750A3">
              <w:rPr>
                <w:rFonts w:ascii="Poppins" w:hAnsi="Poppins" w:cs="Poppins"/>
                <w:sz w:val="16"/>
                <w:szCs w:val="16"/>
              </w:rPr>
              <w:t xml:space="preserve"> </w:t>
            </w:r>
          </w:p>
        </w:tc>
        <w:tc>
          <w:tcPr>
            <w:tcW w:w="2698" w:type="dxa"/>
            <w:shd w:val="clear" w:color="auto" w:fill="auto"/>
          </w:tcPr>
          <w:p w14:paraId="7E8AC192" w14:textId="40A13212" w:rsidR="007E4A74" w:rsidRPr="00304A89" w:rsidRDefault="002D4E4D" w:rsidP="007E4A74">
            <w:pPr>
              <w:spacing w:line="259" w:lineRule="auto"/>
              <w:jc w:val="center"/>
              <w:rPr>
                <w:rFonts w:ascii="Poppins" w:hAnsi="Poppins" w:cs="Poppins"/>
                <w:sz w:val="18"/>
                <w:szCs w:val="18"/>
              </w:rPr>
            </w:pPr>
            <w:r w:rsidRPr="00304A89">
              <w:rPr>
                <w:rFonts w:ascii="Poppins" w:hAnsi="Poppins" w:cs="Poppins"/>
                <w:sz w:val="18"/>
                <w:szCs w:val="18"/>
              </w:rPr>
              <w:t>D</w:t>
            </w:r>
          </w:p>
        </w:tc>
      </w:tr>
    </w:tbl>
    <w:p w14:paraId="78F48F29" w14:textId="77777777" w:rsidR="00DE1327" w:rsidRDefault="00DE1327" w:rsidP="001525EE">
      <w:pPr>
        <w:autoSpaceDE w:val="0"/>
        <w:autoSpaceDN w:val="0"/>
        <w:adjustRightInd w:val="0"/>
        <w:rPr>
          <w:rFonts w:ascii="Poppins" w:hAnsi="Poppins" w:cs="Poppins"/>
          <w:sz w:val="18"/>
          <w:szCs w:val="18"/>
          <w:lang w:val="fr-BE" w:eastAsia="fr-BE"/>
        </w:rPr>
      </w:pPr>
    </w:p>
    <w:tbl>
      <w:tblPr>
        <w:tblStyle w:val="TableGrid"/>
        <w:tblW w:w="9074" w:type="dxa"/>
        <w:tblInd w:w="-1" w:type="dxa"/>
        <w:tblCellMar>
          <w:top w:w="36" w:type="dxa"/>
          <w:left w:w="115" w:type="dxa"/>
          <w:right w:w="114" w:type="dxa"/>
        </w:tblCellMar>
        <w:tblLook w:val="04A0" w:firstRow="1" w:lastRow="0" w:firstColumn="1" w:lastColumn="0" w:noHBand="0" w:noVBand="1"/>
      </w:tblPr>
      <w:tblGrid>
        <w:gridCol w:w="983"/>
        <w:gridCol w:w="1285"/>
        <w:gridCol w:w="984"/>
        <w:gridCol w:w="1284"/>
        <w:gridCol w:w="984"/>
        <w:gridCol w:w="1285"/>
        <w:gridCol w:w="984"/>
        <w:gridCol w:w="1285"/>
      </w:tblGrid>
      <w:tr w:rsidR="007E3D0B" w14:paraId="220F778B" w14:textId="77777777" w:rsidTr="0041487F">
        <w:trPr>
          <w:trHeight w:val="528"/>
        </w:trPr>
        <w:tc>
          <w:tcPr>
            <w:tcW w:w="984" w:type="dxa"/>
            <w:tcBorders>
              <w:top w:val="single" w:sz="2" w:space="0" w:color="000000"/>
              <w:left w:val="single" w:sz="2" w:space="0" w:color="000000"/>
              <w:bottom w:val="single" w:sz="2" w:space="0" w:color="000000"/>
              <w:right w:val="single" w:sz="2" w:space="0" w:color="000000"/>
            </w:tcBorders>
            <w:shd w:val="clear" w:color="auto" w:fill="C0C0C0"/>
          </w:tcPr>
          <w:p w14:paraId="77EFB53D" w14:textId="77777777" w:rsidR="007E3D0B" w:rsidRDefault="007E3D0B" w:rsidP="0041487F">
            <w:pPr>
              <w:jc w:val="center"/>
            </w:pPr>
            <w:r>
              <w:rPr>
                <w:rFonts w:ascii="Calibri" w:eastAsia="Calibri" w:hAnsi="Calibri" w:cs="Calibri"/>
                <w:b/>
                <w:sz w:val="20"/>
              </w:rPr>
              <w:t>Azimut [</w:t>
            </w:r>
            <w:proofErr w:type="spellStart"/>
            <w:r>
              <w:rPr>
                <w:rFonts w:ascii="Calibri" w:eastAsia="Calibri" w:hAnsi="Calibri" w:cs="Calibri"/>
                <w:b/>
                <w:sz w:val="20"/>
              </w:rPr>
              <w:t>deg</w:t>
            </w:r>
            <w:proofErr w:type="spellEnd"/>
            <w:r>
              <w:rPr>
                <w:rFonts w:ascii="Calibri" w:eastAsia="Calibri" w:hAnsi="Calibri" w:cs="Calibri"/>
                <w:b/>
                <w:sz w:val="20"/>
              </w:rPr>
              <w:t>]</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shd w:val="clear" w:color="auto" w:fill="C0C0C0"/>
          </w:tcPr>
          <w:p w14:paraId="4208D793" w14:textId="77777777" w:rsidR="007E3D0B" w:rsidRDefault="007E3D0B" w:rsidP="0041487F">
            <w:pPr>
              <w:jc w:val="center"/>
            </w:pPr>
            <w:r>
              <w:rPr>
                <w:rFonts w:ascii="Calibri" w:eastAsia="Calibri" w:hAnsi="Calibri" w:cs="Calibri"/>
                <w:sz w:val="20"/>
              </w:rPr>
              <w:t>Atténuation [dB]</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shd w:val="clear" w:color="auto" w:fill="C0C0C0"/>
          </w:tcPr>
          <w:p w14:paraId="68430A53" w14:textId="77777777" w:rsidR="007E3D0B" w:rsidRDefault="007E3D0B" w:rsidP="0041487F">
            <w:pPr>
              <w:jc w:val="center"/>
            </w:pPr>
            <w:r>
              <w:rPr>
                <w:rFonts w:ascii="Calibri" w:eastAsia="Calibri" w:hAnsi="Calibri" w:cs="Calibri"/>
                <w:b/>
                <w:sz w:val="20"/>
              </w:rPr>
              <w:t>Azimut [</w:t>
            </w:r>
            <w:proofErr w:type="spellStart"/>
            <w:r>
              <w:rPr>
                <w:rFonts w:ascii="Calibri" w:eastAsia="Calibri" w:hAnsi="Calibri" w:cs="Calibri"/>
                <w:b/>
                <w:sz w:val="20"/>
              </w:rPr>
              <w:t>deg</w:t>
            </w:r>
            <w:proofErr w:type="spellEnd"/>
            <w:r>
              <w:rPr>
                <w:rFonts w:ascii="Calibri" w:eastAsia="Calibri" w:hAnsi="Calibri" w:cs="Calibri"/>
                <w:b/>
                <w:sz w:val="20"/>
              </w:rPr>
              <w:t>]</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shd w:val="clear" w:color="auto" w:fill="C0C0C0"/>
          </w:tcPr>
          <w:p w14:paraId="6EF00FE1" w14:textId="77777777" w:rsidR="007E3D0B" w:rsidRDefault="007E3D0B" w:rsidP="0041487F">
            <w:pPr>
              <w:jc w:val="center"/>
            </w:pPr>
            <w:r>
              <w:rPr>
                <w:rFonts w:ascii="Calibri" w:eastAsia="Calibri" w:hAnsi="Calibri" w:cs="Calibri"/>
                <w:sz w:val="20"/>
              </w:rPr>
              <w:t>Atténuation [dB]</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shd w:val="clear" w:color="auto" w:fill="C0C0C0"/>
          </w:tcPr>
          <w:p w14:paraId="0A9E2300" w14:textId="77777777" w:rsidR="007E3D0B" w:rsidRDefault="007E3D0B" w:rsidP="0041487F">
            <w:pPr>
              <w:jc w:val="center"/>
            </w:pPr>
            <w:r>
              <w:rPr>
                <w:rFonts w:ascii="Calibri" w:eastAsia="Calibri" w:hAnsi="Calibri" w:cs="Calibri"/>
                <w:b/>
                <w:sz w:val="20"/>
              </w:rPr>
              <w:t>Azimut [</w:t>
            </w:r>
            <w:proofErr w:type="spellStart"/>
            <w:r>
              <w:rPr>
                <w:rFonts w:ascii="Calibri" w:eastAsia="Calibri" w:hAnsi="Calibri" w:cs="Calibri"/>
                <w:b/>
                <w:sz w:val="20"/>
              </w:rPr>
              <w:t>deg</w:t>
            </w:r>
            <w:proofErr w:type="spellEnd"/>
            <w:r>
              <w:rPr>
                <w:rFonts w:ascii="Calibri" w:eastAsia="Calibri" w:hAnsi="Calibri" w:cs="Calibri"/>
                <w:b/>
                <w:sz w:val="20"/>
              </w:rPr>
              <w:t>]</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shd w:val="clear" w:color="auto" w:fill="C0C0C0"/>
          </w:tcPr>
          <w:p w14:paraId="6FB17F01" w14:textId="77777777" w:rsidR="007E3D0B" w:rsidRDefault="007E3D0B" w:rsidP="0041487F">
            <w:pPr>
              <w:jc w:val="center"/>
            </w:pPr>
            <w:r>
              <w:rPr>
                <w:rFonts w:ascii="Calibri" w:eastAsia="Calibri" w:hAnsi="Calibri" w:cs="Calibri"/>
                <w:sz w:val="20"/>
              </w:rPr>
              <w:t>Atténuation [dB]</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shd w:val="clear" w:color="auto" w:fill="C0C0C0"/>
          </w:tcPr>
          <w:p w14:paraId="07623890" w14:textId="77777777" w:rsidR="007E3D0B" w:rsidRDefault="007E3D0B" w:rsidP="0041487F">
            <w:pPr>
              <w:jc w:val="center"/>
            </w:pPr>
            <w:r>
              <w:rPr>
                <w:rFonts w:ascii="Calibri" w:eastAsia="Calibri" w:hAnsi="Calibri" w:cs="Calibri"/>
                <w:b/>
                <w:sz w:val="20"/>
              </w:rPr>
              <w:t>Azimut [</w:t>
            </w:r>
            <w:proofErr w:type="spellStart"/>
            <w:r>
              <w:rPr>
                <w:rFonts w:ascii="Calibri" w:eastAsia="Calibri" w:hAnsi="Calibri" w:cs="Calibri"/>
                <w:b/>
                <w:sz w:val="20"/>
              </w:rPr>
              <w:t>deg</w:t>
            </w:r>
            <w:proofErr w:type="spellEnd"/>
            <w:r>
              <w:rPr>
                <w:rFonts w:ascii="Calibri" w:eastAsia="Calibri" w:hAnsi="Calibri" w:cs="Calibri"/>
                <w:b/>
                <w:sz w:val="20"/>
              </w:rPr>
              <w:t>]</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shd w:val="clear" w:color="auto" w:fill="C0C0C0"/>
          </w:tcPr>
          <w:p w14:paraId="5E208EB4" w14:textId="77777777" w:rsidR="007E3D0B" w:rsidRDefault="007E3D0B" w:rsidP="0041487F">
            <w:pPr>
              <w:jc w:val="center"/>
            </w:pPr>
            <w:r>
              <w:rPr>
                <w:rFonts w:ascii="Calibri" w:eastAsia="Calibri" w:hAnsi="Calibri" w:cs="Calibri"/>
                <w:sz w:val="20"/>
              </w:rPr>
              <w:t>Atténuation [dB]</w:t>
            </w:r>
            <w:r>
              <w:rPr>
                <w:rFonts w:ascii="Calibri" w:eastAsia="Calibri" w:hAnsi="Calibri" w:cs="Calibri"/>
                <w:sz w:val="22"/>
              </w:rPr>
              <w:t xml:space="preserve"> </w:t>
            </w:r>
          </w:p>
        </w:tc>
      </w:tr>
      <w:tr w:rsidR="007E3D0B" w14:paraId="4522745E" w14:textId="77777777" w:rsidTr="0041487F">
        <w:trPr>
          <w:trHeight w:val="264"/>
        </w:trPr>
        <w:tc>
          <w:tcPr>
            <w:tcW w:w="984" w:type="dxa"/>
            <w:tcBorders>
              <w:top w:val="single" w:sz="2" w:space="0" w:color="000000"/>
              <w:left w:val="single" w:sz="2" w:space="0" w:color="000000"/>
              <w:bottom w:val="single" w:sz="2" w:space="0" w:color="000000"/>
              <w:right w:val="single" w:sz="2" w:space="0" w:color="000000"/>
            </w:tcBorders>
          </w:tcPr>
          <w:p w14:paraId="4669D567" w14:textId="77777777" w:rsidR="007E3D0B" w:rsidRDefault="007E3D0B" w:rsidP="0041487F">
            <w:pPr>
              <w:ind w:left="1"/>
              <w:jc w:val="center"/>
            </w:pPr>
            <w:r>
              <w:rPr>
                <w:rFonts w:ascii="Calibri" w:eastAsia="Calibri" w:hAnsi="Calibri" w:cs="Calibri"/>
                <w:b/>
                <w:sz w:val="20"/>
              </w:rPr>
              <w:t>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652CBC50" w14:textId="77777777" w:rsidR="007E3D0B" w:rsidRDefault="007E3D0B" w:rsidP="0041487F">
            <w:pPr>
              <w:ind w:right="2"/>
              <w:jc w:val="center"/>
            </w:pPr>
            <w:r>
              <w:rPr>
                <w:rFonts w:ascii="Calibri" w:eastAsia="Calibri" w:hAnsi="Calibri" w:cs="Calibri"/>
                <w:sz w:val="20"/>
              </w:rPr>
              <w:t>3</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0041387C" w14:textId="77777777" w:rsidR="007E3D0B" w:rsidRDefault="007E3D0B" w:rsidP="0041487F">
            <w:pPr>
              <w:ind w:left="1"/>
              <w:jc w:val="center"/>
            </w:pPr>
            <w:r>
              <w:rPr>
                <w:rFonts w:ascii="Calibri" w:eastAsia="Calibri" w:hAnsi="Calibri" w:cs="Calibri"/>
                <w:b/>
                <w:sz w:val="20"/>
              </w:rPr>
              <w:t>90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6120A458"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3C4D9FC2" w14:textId="77777777" w:rsidR="007E3D0B" w:rsidRDefault="007E3D0B" w:rsidP="0041487F">
            <w:pPr>
              <w:ind w:left="1"/>
              <w:jc w:val="center"/>
            </w:pPr>
            <w:r>
              <w:rPr>
                <w:rFonts w:ascii="Calibri" w:eastAsia="Calibri" w:hAnsi="Calibri" w:cs="Calibri"/>
                <w:b/>
                <w:sz w:val="20"/>
              </w:rPr>
              <w:t>180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08F6AAE6" w14:textId="77777777" w:rsidR="007E3D0B" w:rsidRDefault="007E3D0B" w:rsidP="0041487F">
            <w:pPr>
              <w:ind w:right="1"/>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7A06EFBA" w14:textId="77777777" w:rsidR="007E3D0B" w:rsidRDefault="007E3D0B" w:rsidP="0041487F">
            <w:pPr>
              <w:ind w:left="1"/>
              <w:jc w:val="center"/>
            </w:pPr>
            <w:r>
              <w:rPr>
                <w:rFonts w:ascii="Calibri" w:eastAsia="Calibri" w:hAnsi="Calibri" w:cs="Calibri"/>
                <w:b/>
                <w:sz w:val="20"/>
              </w:rPr>
              <w:t>270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772798EB" w14:textId="77777777" w:rsidR="007E3D0B" w:rsidRDefault="007E3D0B" w:rsidP="0041487F">
            <w:pPr>
              <w:ind w:right="1"/>
              <w:jc w:val="center"/>
            </w:pPr>
            <w:r>
              <w:rPr>
                <w:rFonts w:ascii="Calibri" w:eastAsia="Calibri" w:hAnsi="Calibri" w:cs="Calibri"/>
                <w:sz w:val="20"/>
              </w:rPr>
              <w:t>4</w:t>
            </w:r>
            <w:r>
              <w:rPr>
                <w:rFonts w:ascii="Calibri" w:eastAsia="Calibri" w:hAnsi="Calibri" w:cs="Calibri"/>
                <w:sz w:val="22"/>
              </w:rPr>
              <w:t xml:space="preserve"> </w:t>
            </w:r>
          </w:p>
        </w:tc>
      </w:tr>
      <w:tr w:rsidR="007E3D0B" w14:paraId="029BEF76" w14:textId="77777777" w:rsidTr="0041487F">
        <w:trPr>
          <w:trHeight w:val="262"/>
        </w:trPr>
        <w:tc>
          <w:tcPr>
            <w:tcW w:w="984" w:type="dxa"/>
            <w:tcBorders>
              <w:top w:val="single" w:sz="2" w:space="0" w:color="000000"/>
              <w:left w:val="single" w:sz="2" w:space="0" w:color="000000"/>
              <w:bottom w:val="single" w:sz="2" w:space="0" w:color="000000"/>
              <w:right w:val="single" w:sz="2" w:space="0" w:color="000000"/>
            </w:tcBorders>
          </w:tcPr>
          <w:p w14:paraId="55D723DF" w14:textId="77777777" w:rsidR="007E3D0B" w:rsidRDefault="007E3D0B" w:rsidP="0041487F">
            <w:pPr>
              <w:ind w:left="1"/>
              <w:jc w:val="center"/>
            </w:pPr>
            <w:r>
              <w:rPr>
                <w:rFonts w:ascii="Calibri" w:eastAsia="Calibri" w:hAnsi="Calibri" w:cs="Calibri"/>
                <w:b/>
                <w:sz w:val="20"/>
              </w:rPr>
              <w:t>10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3988072A"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3287B857" w14:textId="77777777" w:rsidR="007E3D0B" w:rsidRDefault="007E3D0B" w:rsidP="0041487F">
            <w:pPr>
              <w:ind w:left="1"/>
              <w:jc w:val="center"/>
            </w:pPr>
            <w:r>
              <w:rPr>
                <w:rFonts w:ascii="Calibri" w:eastAsia="Calibri" w:hAnsi="Calibri" w:cs="Calibri"/>
                <w:b/>
                <w:sz w:val="20"/>
              </w:rPr>
              <w:t>100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1BB7B288" w14:textId="77777777" w:rsidR="007E3D0B" w:rsidRDefault="007E3D0B" w:rsidP="0041487F">
            <w:pPr>
              <w:ind w:right="2"/>
              <w:jc w:val="center"/>
            </w:pPr>
            <w:r>
              <w:rPr>
                <w:rFonts w:ascii="Calibri" w:eastAsia="Calibri" w:hAnsi="Calibri" w:cs="Calibri"/>
                <w:sz w:val="20"/>
              </w:rPr>
              <w:t>3</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7148C579" w14:textId="77777777" w:rsidR="007E3D0B" w:rsidRDefault="007E3D0B" w:rsidP="0041487F">
            <w:pPr>
              <w:ind w:left="1"/>
              <w:jc w:val="center"/>
            </w:pPr>
            <w:r>
              <w:rPr>
                <w:rFonts w:ascii="Calibri" w:eastAsia="Calibri" w:hAnsi="Calibri" w:cs="Calibri"/>
                <w:b/>
                <w:sz w:val="20"/>
              </w:rPr>
              <w:t>190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0FCCAA65" w14:textId="77777777" w:rsidR="007E3D0B" w:rsidRDefault="007E3D0B" w:rsidP="0041487F">
            <w:pPr>
              <w:ind w:right="1"/>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39B1ACD9" w14:textId="77777777" w:rsidR="007E3D0B" w:rsidRDefault="007E3D0B" w:rsidP="0041487F">
            <w:pPr>
              <w:ind w:left="1"/>
              <w:jc w:val="center"/>
            </w:pPr>
            <w:r>
              <w:rPr>
                <w:rFonts w:ascii="Calibri" w:eastAsia="Calibri" w:hAnsi="Calibri" w:cs="Calibri"/>
                <w:b/>
                <w:sz w:val="20"/>
              </w:rPr>
              <w:t>280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7040D799" w14:textId="77777777" w:rsidR="007E3D0B" w:rsidRDefault="007E3D0B" w:rsidP="0041487F">
            <w:pPr>
              <w:ind w:right="1"/>
              <w:jc w:val="center"/>
            </w:pPr>
            <w:r>
              <w:rPr>
                <w:rFonts w:ascii="Calibri" w:eastAsia="Calibri" w:hAnsi="Calibri" w:cs="Calibri"/>
                <w:sz w:val="20"/>
              </w:rPr>
              <w:t>4</w:t>
            </w:r>
            <w:r>
              <w:rPr>
                <w:rFonts w:ascii="Calibri" w:eastAsia="Calibri" w:hAnsi="Calibri" w:cs="Calibri"/>
                <w:sz w:val="22"/>
              </w:rPr>
              <w:t xml:space="preserve"> </w:t>
            </w:r>
          </w:p>
        </w:tc>
      </w:tr>
      <w:tr w:rsidR="007E3D0B" w14:paraId="3CC0D929" w14:textId="77777777" w:rsidTr="0041487F">
        <w:trPr>
          <w:trHeight w:val="264"/>
        </w:trPr>
        <w:tc>
          <w:tcPr>
            <w:tcW w:w="984" w:type="dxa"/>
            <w:tcBorders>
              <w:top w:val="single" w:sz="2" w:space="0" w:color="000000"/>
              <w:left w:val="single" w:sz="2" w:space="0" w:color="000000"/>
              <w:bottom w:val="single" w:sz="2" w:space="0" w:color="000000"/>
              <w:right w:val="single" w:sz="2" w:space="0" w:color="000000"/>
            </w:tcBorders>
          </w:tcPr>
          <w:p w14:paraId="333E447B" w14:textId="77777777" w:rsidR="007E3D0B" w:rsidRDefault="007E3D0B" w:rsidP="0041487F">
            <w:pPr>
              <w:ind w:left="1"/>
              <w:jc w:val="center"/>
            </w:pPr>
            <w:r>
              <w:rPr>
                <w:rFonts w:ascii="Calibri" w:eastAsia="Calibri" w:hAnsi="Calibri" w:cs="Calibri"/>
                <w:b/>
                <w:sz w:val="20"/>
              </w:rPr>
              <w:t>20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76D5E884"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07460BE3" w14:textId="77777777" w:rsidR="007E3D0B" w:rsidRDefault="007E3D0B" w:rsidP="0041487F">
            <w:pPr>
              <w:ind w:left="1"/>
              <w:jc w:val="center"/>
            </w:pPr>
            <w:r>
              <w:rPr>
                <w:rFonts w:ascii="Calibri" w:eastAsia="Calibri" w:hAnsi="Calibri" w:cs="Calibri"/>
                <w:b/>
                <w:sz w:val="20"/>
              </w:rPr>
              <w:t>110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2542C7BA" w14:textId="77777777" w:rsidR="007E3D0B" w:rsidRDefault="007E3D0B" w:rsidP="0041487F">
            <w:pPr>
              <w:ind w:right="2"/>
              <w:jc w:val="center"/>
            </w:pPr>
            <w:r>
              <w:rPr>
                <w:rFonts w:ascii="Calibri" w:eastAsia="Calibri" w:hAnsi="Calibri" w:cs="Calibri"/>
                <w:sz w:val="20"/>
              </w:rPr>
              <w:t>3</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0DF4F042" w14:textId="77777777" w:rsidR="007E3D0B" w:rsidRDefault="007E3D0B" w:rsidP="0041487F">
            <w:pPr>
              <w:ind w:left="1"/>
              <w:jc w:val="center"/>
            </w:pPr>
            <w:r>
              <w:rPr>
                <w:rFonts w:ascii="Calibri" w:eastAsia="Calibri" w:hAnsi="Calibri" w:cs="Calibri"/>
                <w:b/>
                <w:sz w:val="20"/>
              </w:rPr>
              <w:t>200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08B1C49C" w14:textId="77777777" w:rsidR="007E3D0B" w:rsidRDefault="007E3D0B" w:rsidP="0041487F">
            <w:pPr>
              <w:ind w:right="1"/>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26D043BB" w14:textId="77777777" w:rsidR="007E3D0B" w:rsidRDefault="007E3D0B" w:rsidP="0041487F">
            <w:pPr>
              <w:ind w:left="1"/>
              <w:jc w:val="center"/>
            </w:pPr>
            <w:r>
              <w:rPr>
                <w:rFonts w:ascii="Calibri" w:eastAsia="Calibri" w:hAnsi="Calibri" w:cs="Calibri"/>
                <w:b/>
                <w:sz w:val="20"/>
              </w:rPr>
              <w:t>290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1EC3131C" w14:textId="77777777" w:rsidR="007E3D0B" w:rsidRDefault="007E3D0B" w:rsidP="0041487F">
            <w:pPr>
              <w:ind w:right="1"/>
              <w:jc w:val="center"/>
            </w:pPr>
            <w:r>
              <w:rPr>
                <w:rFonts w:ascii="Calibri" w:eastAsia="Calibri" w:hAnsi="Calibri" w:cs="Calibri"/>
                <w:sz w:val="20"/>
              </w:rPr>
              <w:t>3</w:t>
            </w:r>
            <w:r>
              <w:rPr>
                <w:rFonts w:ascii="Calibri" w:eastAsia="Calibri" w:hAnsi="Calibri" w:cs="Calibri"/>
                <w:sz w:val="22"/>
              </w:rPr>
              <w:t xml:space="preserve"> </w:t>
            </w:r>
          </w:p>
        </w:tc>
      </w:tr>
      <w:tr w:rsidR="007E3D0B" w14:paraId="73C9351F" w14:textId="77777777" w:rsidTr="0041487F">
        <w:trPr>
          <w:trHeight w:val="264"/>
        </w:trPr>
        <w:tc>
          <w:tcPr>
            <w:tcW w:w="984" w:type="dxa"/>
            <w:tcBorders>
              <w:top w:val="single" w:sz="2" w:space="0" w:color="000000"/>
              <w:left w:val="single" w:sz="2" w:space="0" w:color="000000"/>
              <w:bottom w:val="single" w:sz="2" w:space="0" w:color="000000"/>
              <w:right w:val="single" w:sz="2" w:space="0" w:color="000000"/>
            </w:tcBorders>
          </w:tcPr>
          <w:p w14:paraId="4D57D861" w14:textId="77777777" w:rsidR="007E3D0B" w:rsidRDefault="007E3D0B" w:rsidP="0041487F">
            <w:pPr>
              <w:ind w:left="1"/>
              <w:jc w:val="center"/>
            </w:pPr>
            <w:r>
              <w:rPr>
                <w:rFonts w:ascii="Calibri" w:eastAsia="Calibri" w:hAnsi="Calibri" w:cs="Calibri"/>
                <w:b/>
                <w:sz w:val="20"/>
              </w:rPr>
              <w:t>30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3E14DCF3"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416D3CB4" w14:textId="77777777" w:rsidR="007E3D0B" w:rsidRDefault="007E3D0B" w:rsidP="0041487F">
            <w:pPr>
              <w:ind w:left="1"/>
              <w:jc w:val="center"/>
            </w:pPr>
            <w:r>
              <w:rPr>
                <w:rFonts w:ascii="Calibri" w:eastAsia="Calibri" w:hAnsi="Calibri" w:cs="Calibri"/>
                <w:b/>
                <w:sz w:val="20"/>
              </w:rPr>
              <w:t>120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16BEAAD9"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2BACF810" w14:textId="77777777" w:rsidR="007E3D0B" w:rsidRDefault="007E3D0B" w:rsidP="0041487F">
            <w:pPr>
              <w:ind w:left="1"/>
              <w:jc w:val="center"/>
            </w:pPr>
            <w:r>
              <w:rPr>
                <w:rFonts w:ascii="Calibri" w:eastAsia="Calibri" w:hAnsi="Calibri" w:cs="Calibri"/>
                <w:b/>
                <w:sz w:val="20"/>
              </w:rPr>
              <w:t>210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25B53E41" w14:textId="77777777" w:rsidR="007E3D0B" w:rsidRDefault="007E3D0B" w:rsidP="0041487F">
            <w:pPr>
              <w:ind w:right="1"/>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3521FF2F" w14:textId="77777777" w:rsidR="007E3D0B" w:rsidRDefault="007E3D0B" w:rsidP="0041487F">
            <w:pPr>
              <w:ind w:left="1"/>
              <w:jc w:val="center"/>
            </w:pPr>
            <w:r>
              <w:rPr>
                <w:rFonts w:ascii="Calibri" w:eastAsia="Calibri" w:hAnsi="Calibri" w:cs="Calibri"/>
                <w:b/>
                <w:sz w:val="20"/>
              </w:rPr>
              <w:t>300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7447710F" w14:textId="77777777" w:rsidR="007E3D0B" w:rsidRDefault="007E3D0B" w:rsidP="0041487F">
            <w:pPr>
              <w:ind w:right="1"/>
              <w:jc w:val="center"/>
            </w:pPr>
            <w:r>
              <w:rPr>
                <w:rFonts w:ascii="Calibri" w:eastAsia="Calibri" w:hAnsi="Calibri" w:cs="Calibri"/>
                <w:sz w:val="20"/>
              </w:rPr>
              <w:t>3</w:t>
            </w:r>
            <w:r>
              <w:rPr>
                <w:rFonts w:ascii="Calibri" w:eastAsia="Calibri" w:hAnsi="Calibri" w:cs="Calibri"/>
                <w:sz w:val="22"/>
              </w:rPr>
              <w:t xml:space="preserve"> </w:t>
            </w:r>
          </w:p>
        </w:tc>
      </w:tr>
      <w:tr w:rsidR="007E3D0B" w14:paraId="1C2CAFAA" w14:textId="77777777" w:rsidTr="0041487F">
        <w:trPr>
          <w:trHeight w:val="264"/>
        </w:trPr>
        <w:tc>
          <w:tcPr>
            <w:tcW w:w="984" w:type="dxa"/>
            <w:tcBorders>
              <w:top w:val="single" w:sz="2" w:space="0" w:color="000000"/>
              <w:left w:val="single" w:sz="2" w:space="0" w:color="000000"/>
              <w:bottom w:val="single" w:sz="2" w:space="0" w:color="000000"/>
              <w:right w:val="single" w:sz="2" w:space="0" w:color="000000"/>
            </w:tcBorders>
          </w:tcPr>
          <w:p w14:paraId="0907DD07" w14:textId="77777777" w:rsidR="007E3D0B" w:rsidRDefault="007E3D0B" w:rsidP="0041487F">
            <w:pPr>
              <w:ind w:left="1"/>
              <w:jc w:val="center"/>
            </w:pPr>
            <w:r>
              <w:rPr>
                <w:rFonts w:ascii="Calibri" w:eastAsia="Calibri" w:hAnsi="Calibri" w:cs="Calibri"/>
                <w:b/>
                <w:sz w:val="20"/>
              </w:rPr>
              <w:t>40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0DB70547" w14:textId="77777777" w:rsidR="007E3D0B" w:rsidRDefault="007E3D0B" w:rsidP="0041487F">
            <w:pPr>
              <w:ind w:right="2"/>
              <w:jc w:val="center"/>
            </w:pPr>
            <w:r>
              <w:rPr>
                <w:rFonts w:ascii="Calibri" w:eastAsia="Calibri" w:hAnsi="Calibri" w:cs="Calibri"/>
                <w:sz w:val="20"/>
              </w:rPr>
              <w:t>3</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41521CF4" w14:textId="77777777" w:rsidR="007E3D0B" w:rsidRDefault="007E3D0B" w:rsidP="0041487F">
            <w:pPr>
              <w:ind w:left="1"/>
              <w:jc w:val="center"/>
            </w:pPr>
            <w:r>
              <w:rPr>
                <w:rFonts w:ascii="Calibri" w:eastAsia="Calibri" w:hAnsi="Calibri" w:cs="Calibri"/>
                <w:b/>
                <w:sz w:val="20"/>
              </w:rPr>
              <w:t>130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062DA445"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2003A690" w14:textId="77777777" w:rsidR="007E3D0B" w:rsidRDefault="007E3D0B" w:rsidP="0041487F">
            <w:pPr>
              <w:ind w:left="1"/>
              <w:jc w:val="center"/>
            </w:pPr>
            <w:r>
              <w:rPr>
                <w:rFonts w:ascii="Calibri" w:eastAsia="Calibri" w:hAnsi="Calibri" w:cs="Calibri"/>
                <w:b/>
                <w:sz w:val="20"/>
              </w:rPr>
              <w:t>220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47199E54" w14:textId="77777777" w:rsidR="007E3D0B" w:rsidRDefault="007E3D0B" w:rsidP="0041487F">
            <w:pPr>
              <w:ind w:right="1"/>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3CDBE950" w14:textId="77777777" w:rsidR="007E3D0B" w:rsidRDefault="007E3D0B" w:rsidP="0041487F">
            <w:pPr>
              <w:ind w:left="1"/>
              <w:jc w:val="center"/>
            </w:pPr>
            <w:r>
              <w:rPr>
                <w:rFonts w:ascii="Calibri" w:eastAsia="Calibri" w:hAnsi="Calibri" w:cs="Calibri"/>
                <w:b/>
                <w:sz w:val="20"/>
              </w:rPr>
              <w:t>310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5B927202" w14:textId="77777777" w:rsidR="007E3D0B" w:rsidRDefault="007E3D0B" w:rsidP="0041487F">
            <w:pPr>
              <w:ind w:right="1"/>
              <w:jc w:val="center"/>
            </w:pPr>
            <w:r>
              <w:rPr>
                <w:rFonts w:ascii="Calibri" w:eastAsia="Calibri" w:hAnsi="Calibri" w:cs="Calibri"/>
                <w:sz w:val="20"/>
              </w:rPr>
              <w:t>3</w:t>
            </w:r>
            <w:r>
              <w:rPr>
                <w:rFonts w:ascii="Calibri" w:eastAsia="Calibri" w:hAnsi="Calibri" w:cs="Calibri"/>
                <w:sz w:val="22"/>
              </w:rPr>
              <w:t xml:space="preserve"> </w:t>
            </w:r>
          </w:p>
        </w:tc>
      </w:tr>
      <w:tr w:rsidR="007E3D0B" w14:paraId="6C3EA3B3" w14:textId="77777777" w:rsidTr="0041487F">
        <w:trPr>
          <w:trHeight w:val="262"/>
        </w:trPr>
        <w:tc>
          <w:tcPr>
            <w:tcW w:w="984" w:type="dxa"/>
            <w:tcBorders>
              <w:top w:val="single" w:sz="2" w:space="0" w:color="000000"/>
              <w:left w:val="single" w:sz="2" w:space="0" w:color="000000"/>
              <w:bottom w:val="single" w:sz="2" w:space="0" w:color="000000"/>
              <w:right w:val="single" w:sz="2" w:space="0" w:color="000000"/>
            </w:tcBorders>
          </w:tcPr>
          <w:p w14:paraId="795BC6AD" w14:textId="77777777" w:rsidR="007E3D0B" w:rsidRDefault="007E3D0B" w:rsidP="0041487F">
            <w:pPr>
              <w:ind w:left="1"/>
              <w:jc w:val="center"/>
            </w:pPr>
            <w:r>
              <w:rPr>
                <w:rFonts w:ascii="Calibri" w:eastAsia="Calibri" w:hAnsi="Calibri" w:cs="Calibri"/>
                <w:b/>
                <w:sz w:val="20"/>
              </w:rPr>
              <w:t>50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50E1C459" w14:textId="77777777" w:rsidR="007E3D0B" w:rsidRDefault="007E3D0B" w:rsidP="0041487F">
            <w:pPr>
              <w:ind w:right="2"/>
              <w:jc w:val="center"/>
            </w:pPr>
            <w:r>
              <w:rPr>
                <w:rFonts w:ascii="Calibri" w:eastAsia="Calibri" w:hAnsi="Calibri" w:cs="Calibri"/>
                <w:sz w:val="20"/>
              </w:rPr>
              <w:t>4</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00365A96" w14:textId="77777777" w:rsidR="007E3D0B" w:rsidRDefault="007E3D0B" w:rsidP="0041487F">
            <w:pPr>
              <w:ind w:left="1"/>
              <w:jc w:val="center"/>
            </w:pPr>
            <w:r>
              <w:rPr>
                <w:rFonts w:ascii="Calibri" w:eastAsia="Calibri" w:hAnsi="Calibri" w:cs="Calibri"/>
                <w:b/>
                <w:sz w:val="20"/>
              </w:rPr>
              <w:t>140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403DCE36"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1E1CBD6B" w14:textId="77777777" w:rsidR="007E3D0B" w:rsidRDefault="007E3D0B" w:rsidP="0041487F">
            <w:pPr>
              <w:ind w:left="1"/>
              <w:jc w:val="center"/>
            </w:pPr>
            <w:r>
              <w:rPr>
                <w:rFonts w:ascii="Calibri" w:eastAsia="Calibri" w:hAnsi="Calibri" w:cs="Calibri"/>
                <w:b/>
                <w:sz w:val="20"/>
              </w:rPr>
              <w:t>230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4F9B84E4" w14:textId="77777777" w:rsidR="007E3D0B" w:rsidRDefault="007E3D0B" w:rsidP="0041487F">
            <w:pPr>
              <w:ind w:right="1"/>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1C46028F" w14:textId="77777777" w:rsidR="007E3D0B" w:rsidRDefault="007E3D0B" w:rsidP="0041487F">
            <w:pPr>
              <w:ind w:left="1"/>
              <w:jc w:val="center"/>
            </w:pPr>
            <w:r>
              <w:rPr>
                <w:rFonts w:ascii="Calibri" w:eastAsia="Calibri" w:hAnsi="Calibri" w:cs="Calibri"/>
                <w:b/>
                <w:sz w:val="20"/>
              </w:rPr>
              <w:t>320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44DCF8B9" w14:textId="77777777" w:rsidR="007E3D0B" w:rsidRDefault="007E3D0B" w:rsidP="0041487F">
            <w:pPr>
              <w:ind w:right="1"/>
              <w:jc w:val="center"/>
            </w:pPr>
            <w:r>
              <w:rPr>
                <w:rFonts w:ascii="Calibri" w:eastAsia="Calibri" w:hAnsi="Calibri" w:cs="Calibri"/>
                <w:sz w:val="20"/>
              </w:rPr>
              <w:t>3</w:t>
            </w:r>
            <w:r>
              <w:rPr>
                <w:rFonts w:ascii="Calibri" w:eastAsia="Calibri" w:hAnsi="Calibri" w:cs="Calibri"/>
                <w:sz w:val="22"/>
              </w:rPr>
              <w:t xml:space="preserve"> </w:t>
            </w:r>
          </w:p>
        </w:tc>
      </w:tr>
      <w:tr w:rsidR="007E3D0B" w14:paraId="52AC72AF" w14:textId="77777777" w:rsidTr="0041487F">
        <w:trPr>
          <w:trHeight w:val="264"/>
        </w:trPr>
        <w:tc>
          <w:tcPr>
            <w:tcW w:w="984" w:type="dxa"/>
            <w:tcBorders>
              <w:top w:val="single" w:sz="2" w:space="0" w:color="000000"/>
              <w:left w:val="single" w:sz="2" w:space="0" w:color="000000"/>
              <w:bottom w:val="single" w:sz="2" w:space="0" w:color="000000"/>
              <w:right w:val="single" w:sz="2" w:space="0" w:color="000000"/>
            </w:tcBorders>
          </w:tcPr>
          <w:p w14:paraId="3A1B09B5" w14:textId="77777777" w:rsidR="007E3D0B" w:rsidRDefault="007E3D0B" w:rsidP="0041487F">
            <w:pPr>
              <w:ind w:left="1"/>
              <w:jc w:val="center"/>
            </w:pPr>
            <w:r>
              <w:rPr>
                <w:rFonts w:ascii="Calibri" w:eastAsia="Calibri" w:hAnsi="Calibri" w:cs="Calibri"/>
                <w:b/>
                <w:sz w:val="20"/>
              </w:rPr>
              <w:t>60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3A502C03" w14:textId="77777777" w:rsidR="007E3D0B" w:rsidRDefault="007E3D0B" w:rsidP="0041487F">
            <w:pPr>
              <w:ind w:right="2"/>
              <w:jc w:val="center"/>
            </w:pPr>
            <w:r>
              <w:rPr>
                <w:rFonts w:ascii="Calibri" w:eastAsia="Calibri" w:hAnsi="Calibri" w:cs="Calibri"/>
                <w:sz w:val="20"/>
              </w:rPr>
              <w:t>4</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30B53EF7" w14:textId="77777777" w:rsidR="007E3D0B" w:rsidRDefault="007E3D0B" w:rsidP="0041487F">
            <w:pPr>
              <w:ind w:left="1"/>
              <w:jc w:val="center"/>
            </w:pPr>
            <w:r>
              <w:rPr>
                <w:rFonts w:ascii="Calibri" w:eastAsia="Calibri" w:hAnsi="Calibri" w:cs="Calibri"/>
                <w:b/>
                <w:sz w:val="20"/>
              </w:rPr>
              <w:t>150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343D5556"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2FFF8249" w14:textId="77777777" w:rsidR="007E3D0B" w:rsidRDefault="007E3D0B" w:rsidP="0041487F">
            <w:pPr>
              <w:ind w:left="1"/>
              <w:jc w:val="center"/>
            </w:pPr>
            <w:r>
              <w:rPr>
                <w:rFonts w:ascii="Calibri" w:eastAsia="Calibri" w:hAnsi="Calibri" w:cs="Calibri"/>
                <w:b/>
                <w:sz w:val="20"/>
              </w:rPr>
              <w:t>240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7835ED47" w14:textId="77777777" w:rsidR="007E3D0B" w:rsidRDefault="007E3D0B" w:rsidP="0041487F">
            <w:pPr>
              <w:ind w:right="1"/>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47DCB6ED" w14:textId="77777777" w:rsidR="007E3D0B" w:rsidRDefault="007E3D0B" w:rsidP="0041487F">
            <w:pPr>
              <w:ind w:left="1"/>
              <w:jc w:val="center"/>
            </w:pPr>
            <w:r>
              <w:rPr>
                <w:rFonts w:ascii="Calibri" w:eastAsia="Calibri" w:hAnsi="Calibri" w:cs="Calibri"/>
                <w:b/>
                <w:sz w:val="20"/>
              </w:rPr>
              <w:t>330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79627EEE" w14:textId="77777777" w:rsidR="007E3D0B" w:rsidRDefault="007E3D0B" w:rsidP="0041487F">
            <w:pPr>
              <w:ind w:right="1"/>
              <w:jc w:val="center"/>
            </w:pPr>
            <w:r>
              <w:rPr>
                <w:rFonts w:ascii="Calibri" w:eastAsia="Calibri" w:hAnsi="Calibri" w:cs="Calibri"/>
                <w:sz w:val="20"/>
              </w:rPr>
              <w:t>3</w:t>
            </w:r>
            <w:r>
              <w:rPr>
                <w:rFonts w:ascii="Calibri" w:eastAsia="Calibri" w:hAnsi="Calibri" w:cs="Calibri"/>
                <w:sz w:val="22"/>
              </w:rPr>
              <w:t xml:space="preserve"> </w:t>
            </w:r>
          </w:p>
        </w:tc>
      </w:tr>
      <w:tr w:rsidR="007E3D0B" w14:paraId="757977E5" w14:textId="77777777" w:rsidTr="0041487F">
        <w:trPr>
          <w:trHeight w:val="264"/>
        </w:trPr>
        <w:tc>
          <w:tcPr>
            <w:tcW w:w="984" w:type="dxa"/>
            <w:tcBorders>
              <w:top w:val="single" w:sz="2" w:space="0" w:color="000000"/>
              <w:left w:val="single" w:sz="2" w:space="0" w:color="000000"/>
              <w:bottom w:val="single" w:sz="2" w:space="0" w:color="000000"/>
              <w:right w:val="single" w:sz="2" w:space="0" w:color="000000"/>
            </w:tcBorders>
          </w:tcPr>
          <w:p w14:paraId="3CB89817" w14:textId="77777777" w:rsidR="007E3D0B" w:rsidRDefault="007E3D0B" w:rsidP="0041487F">
            <w:pPr>
              <w:ind w:left="1"/>
              <w:jc w:val="center"/>
            </w:pPr>
            <w:r>
              <w:rPr>
                <w:rFonts w:ascii="Calibri" w:eastAsia="Calibri" w:hAnsi="Calibri" w:cs="Calibri"/>
                <w:b/>
                <w:sz w:val="20"/>
              </w:rPr>
              <w:t>70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10AF6F25"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3547882D" w14:textId="77777777" w:rsidR="007E3D0B" w:rsidRDefault="007E3D0B" w:rsidP="0041487F">
            <w:pPr>
              <w:ind w:left="1"/>
              <w:jc w:val="center"/>
            </w:pPr>
            <w:r>
              <w:rPr>
                <w:rFonts w:ascii="Calibri" w:eastAsia="Calibri" w:hAnsi="Calibri" w:cs="Calibri"/>
                <w:b/>
                <w:sz w:val="20"/>
              </w:rPr>
              <w:t>160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144006DC"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7753D799" w14:textId="77777777" w:rsidR="007E3D0B" w:rsidRDefault="007E3D0B" w:rsidP="0041487F">
            <w:pPr>
              <w:ind w:left="1"/>
              <w:jc w:val="center"/>
            </w:pPr>
            <w:r>
              <w:rPr>
                <w:rFonts w:ascii="Calibri" w:eastAsia="Calibri" w:hAnsi="Calibri" w:cs="Calibri"/>
                <w:b/>
                <w:sz w:val="20"/>
              </w:rPr>
              <w:t>250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6682F2D4" w14:textId="77777777" w:rsidR="007E3D0B" w:rsidRDefault="007E3D0B" w:rsidP="0041487F">
            <w:pPr>
              <w:ind w:right="1"/>
              <w:jc w:val="center"/>
            </w:pPr>
            <w:r>
              <w:rPr>
                <w:rFonts w:ascii="Calibri" w:eastAsia="Calibri" w:hAnsi="Calibri" w:cs="Calibri"/>
                <w:sz w:val="20"/>
              </w:rPr>
              <w:t>2</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48AA9EBC" w14:textId="77777777" w:rsidR="007E3D0B" w:rsidRDefault="007E3D0B" w:rsidP="0041487F">
            <w:pPr>
              <w:ind w:left="1"/>
              <w:jc w:val="center"/>
            </w:pPr>
            <w:r>
              <w:rPr>
                <w:rFonts w:ascii="Calibri" w:eastAsia="Calibri" w:hAnsi="Calibri" w:cs="Calibri"/>
                <w:b/>
                <w:sz w:val="20"/>
              </w:rPr>
              <w:t>340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54986577" w14:textId="77777777" w:rsidR="007E3D0B" w:rsidRDefault="007E3D0B" w:rsidP="0041487F">
            <w:pPr>
              <w:ind w:right="1"/>
              <w:jc w:val="center"/>
            </w:pPr>
            <w:r>
              <w:rPr>
                <w:rFonts w:ascii="Calibri" w:eastAsia="Calibri" w:hAnsi="Calibri" w:cs="Calibri"/>
                <w:sz w:val="20"/>
              </w:rPr>
              <w:t>3</w:t>
            </w:r>
            <w:r>
              <w:rPr>
                <w:rFonts w:ascii="Calibri" w:eastAsia="Calibri" w:hAnsi="Calibri" w:cs="Calibri"/>
                <w:sz w:val="22"/>
              </w:rPr>
              <w:t xml:space="preserve"> </w:t>
            </w:r>
          </w:p>
        </w:tc>
      </w:tr>
      <w:tr w:rsidR="007E3D0B" w14:paraId="56BAECA5" w14:textId="77777777" w:rsidTr="0041487F">
        <w:trPr>
          <w:trHeight w:val="262"/>
        </w:trPr>
        <w:tc>
          <w:tcPr>
            <w:tcW w:w="984" w:type="dxa"/>
            <w:tcBorders>
              <w:top w:val="single" w:sz="2" w:space="0" w:color="000000"/>
              <w:left w:val="single" w:sz="2" w:space="0" w:color="000000"/>
              <w:bottom w:val="single" w:sz="2" w:space="0" w:color="000000"/>
              <w:right w:val="single" w:sz="2" w:space="0" w:color="000000"/>
            </w:tcBorders>
          </w:tcPr>
          <w:p w14:paraId="4FF97B16" w14:textId="77777777" w:rsidR="007E3D0B" w:rsidRDefault="007E3D0B" w:rsidP="0041487F">
            <w:pPr>
              <w:ind w:left="1"/>
              <w:jc w:val="center"/>
            </w:pPr>
            <w:r>
              <w:rPr>
                <w:rFonts w:ascii="Calibri" w:eastAsia="Calibri" w:hAnsi="Calibri" w:cs="Calibri"/>
                <w:b/>
                <w:sz w:val="20"/>
              </w:rPr>
              <w:t>80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30F3CE3D"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143BCC6F" w14:textId="77777777" w:rsidR="007E3D0B" w:rsidRDefault="007E3D0B" w:rsidP="0041487F">
            <w:pPr>
              <w:ind w:left="1"/>
              <w:jc w:val="center"/>
            </w:pPr>
            <w:r>
              <w:rPr>
                <w:rFonts w:ascii="Calibri" w:eastAsia="Calibri" w:hAnsi="Calibri" w:cs="Calibri"/>
                <w:b/>
                <w:sz w:val="20"/>
              </w:rPr>
              <w:t>170</w:t>
            </w:r>
            <w:r>
              <w:rPr>
                <w:rFonts w:ascii="Calibri" w:eastAsia="Calibri" w:hAnsi="Calibri" w:cs="Calibri"/>
                <w:sz w:val="22"/>
              </w:rPr>
              <w:t xml:space="preserve"> </w:t>
            </w:r>
          </w:p>
        </w:tc>
        <w:tc>
          <w:tcPr>
            <w:tcW w:w="1284" w:type="dxa"/>
            <w:tcBorders>
              <w:top w:val="single" w:sz="2" w:space="0" w:color="000000"/>
              <w:left w:val="single" w:sz="2" w:space="0" w:color="000000"/>
              <w:bottom w:val="single" w:sz="2" w:space="0" w:color="000000"/>
              <w:right w:val="single" w:sz="2" w:space="0" w:color="000000"/>
            </w:tcBorders>
          </w:tcPr>
          <w:p w14:paraId="551E82BC" w14:textId="77777777" w:rsidR="007E3D0B" w:rsidRDefault="007E3D0B" w:rsidP="0041487F">
            <w:pPr>
              <w:ind w:right="2"/>
              <w:jc w:val="center"/>
            </w:pPr>
            <w:r>
              <w:rPr>
                <w:rFonts w:ascii="Calibri" w:eastAsia="Calibri" w:hAnsi="Calibri" w:cs="Calibri"/>
                <w:sz w:val="20"/>
              </w:rPr>
              <w:t>0</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0E8A39EC" w14:textId="77777777" w:rsidR="007E3D0B" w:rsidRDefault="007E3D0B" w:rsidP="0041487F">
            <w:pPr>
              <w:ind w:left="1"/>
              <w:jc w:val="center"/>
            </w:pPr>
            <w:r>
              <w:rPr>
                <w:rFonts w:ascii="Calibri" w:eastAsia="Calibri" w:hAnsi="Calibri" w:cs="Calibri"/>
                <w:b/>
                <w:sz w:val="20"/>
              </w:rPr>
              <w:t>260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67DCBB1E" w14:textId="77777777" w:rsidR="007E3D0B" w:rsidRDefault="007E3D0B" w:rsidP="0041487F">
            <w:pPr>
              <w:ind w:right="1"/>
              <w:jc w:val="center"/>
            </w:pPr>
            <w:r>
              <w:rPr>
                <w:rFonts w:ascii="Calibri" w:eastAsia="Calibri" w:hAnsi="Calibri" w:cs="Calibri"/>
                <w:sz w:val="20"/>
              </w:rPr>
              <w:t>4</w:t>
            </w:r>
            <w:r>
              <w:rPr>
                <w:rFonts w:ascii="Calibri" w:eastAsia="Calibri" w:hAnsi="Calibri" w:cs="Calibri"/>
                <w:sz w:val="22"/>
              </w:rPr>
              <w:t xml:space="preserve"> </w:t>
            </w:r>
          </w:p>
        </w:tc>
        <w:tc>
          <w:tcPr>
            <w:tcW w:w="984" w:type="dxa"/>
            <w:tcBorders>
              <w:top w:val="single" w:sz="2" w:space="0" w:color="000000"/>
              <w:left w:val="single" w:sz="2" w:space="0" w:color="000000"/>
              <w:bottom w:val="single" w:sz="2" w:space="0" w:color="000000"/>
              <w:right w:val="single" w:sz="2" w:space="0" w:color="000000"/>
            </w:tcBorders>
          </w:tcPr>
          <w:p w14:paraId="1A036A6F" w14:textId="77777777" w:rsidR="007E3D0B" w:rsidRDefault="007E3D0B" w:rsidP="0041487F">
            <w:pPr>
              <w:ind w:left="1"/>
              <w:jc w:val="center"/>
            </w:pPr>
            <w:r>
              <w:rPr>
                <w:rFonts w:ascii="Calibri" w:eastAsia="Calibri" w:hAnsi="Calibri" w:cs="Calibri"/>
                <w:b/>
                <w:sz w:val="20"/>
              </w:rPr>
              <w:t>350</w:t>
            </w:r>
            <w:r>
              <w:rPr>
                <w:rFonts w:ascii="Calibri" w:eastAsia="Calibri" w:hAnsi="Calibri" w:cs="Calibri"/>
                <w:sz w:val="22"/>
              </w:rPr>
              <w:t xml:space="preserve"> </w:t>
            </w:r>
          </w:p>
        </w:tc>
        <w:tc>
          <w:tcPr>
            <w:tcW w:w="1285" w:type="dxa"/>
            <w:tcBorders>
              <w:top w:val="single" w:sz="2" w:space="0" w:color="000000"/>
              <w:left w:val="single" w:sz="2" w:space="0" w:color="000000"/>
              <w:bottom w:val="single" w:sz="2" w:space="0" w:color="000000"/>
              <w:right w:val="single" w:sz="2" w:space="0" w:color="000000"/>
            </w:tcBorders>
          </w:tcPr>
          <w:p w14:paraId="1016D375" w14:textId="77777777" w:rsidR="007E3D0B" w:rsidRDefault="007E3D0B" w:rsidP="0041487F">
            <w:pPr>
              <w:ind w:right="1"/>
              <w:jc w:val="center"/>
            </w:pPr>
            <w:r>
              <w:rPr>
                <w:rFonts w:ascii="Calibri" w:eastAsia="Calibri" w:hAnsi="Calibri" w:cs="Calibri"/>
                <w:sz w:val="20"/>
              </w:rPr>
              <w:t>3</w:t>
            </w:r>
            <w:r>
              <w:rPr>
                <w:rFonts w:ascii="Calibri" w:eastAsia="Calibri" w:hAnsi="Calibri" w:cs="Calibri"/>
                <w:sz w:val="22"/>
              </w:rPr>
              <w:t xml:space="preserve"> </w:t>
            </w:r>
          </w:p>
        </w:tc>
      </w:tr>
    </w:tbl>
    <w:p w14:paraId="145778BD" w14:textId="77777777" w:rsidR="00FD1792" w:rsidRDefault="00FD1792" w:rsidP="001525EE">
      <w:pPr>
        <w:autoSpaceDE w:val="0"/>
        <w:autoSpaceDN w:val="0"/>
        <w:adjustRightInd w:val="0"/>
        <w:rPr>
          <w:rFonts w:ascii="Poppins" w:hAnsi="Poppins" w:cs="Poppins"/>
          <w:sz w:val="18"/>
          <w:szCs w:val="18"/>
          <w:lang w:val="fr-BE" w:eastAsia="fr-BE"/>
        </w:rPr>
      </w:pPr>
    </w:p>
    <w:p w14:paraId="6968E86C" w14:textId="77777777" w:rsidR="00DE1327" w:rsidRDefault="00DE1327" w:rsidP="001525EE">
      <w:pPr>
        <w:autoSpaceDE w:val="0"/>
        <w:autoSpaceDN w:val="0"/>
        <w:adjustRightInd w:val="0"/>
        <w:rPr>
          <w:rFonts w:ascii="Poppins" w:hAnsi="Poppins" w:cs="Poppins"/>
          <w:sz w:val="18"/>
          <w:szCs w:val="18"/>
          <w:lang w:val="fr-BE" w:eastAsia="fr-BE"/>
        </w:rPr>
      </w:pPr>
    </w:p>
    <w:p w14:paraId="584AE928" w14:textId="77777777" w:rsidR="00810CCF" w:rsidRPr="00126FC4" w:rsidRDefault="00810CCF" w:rsidP="00810CCF">
      <w:pPr>
        <w:tabs>
          <w:tab w:val="left" w:pos="284"/>
        </w:tabs>
        <w:spacing w:before="180" w:after="180"/>
        <w:rPr>
          <w:rFonts w:ascii="Poppins" w:hAnsi="Poppins" w:cs="Poppins"/>
          <w:sz w:val="18"/>
          <w:szCs w:val="18"/>
          <w:lang w:val="fr-BE"/>
        </w:rPr>
      </w:pPr>
    </w:p>
    <w:p w14:paraId="14158334" w14:textId="1D3850F6" w:rsidR="00810CCF" w:rsidRPr="001A488D" w:rsidRDefault="00810CCF" w:rsidP="009A4B0E">
      <w:pPr>
        <w:autoSpaceDE w:val="0"/>
        <w:autoSpaceDN w:val="0"/>
        <w:adjustRightInd w:val="0"/>
        <w:jc w:val="center"/>
        <w:rPr>
          <w:rFonts w:ascii="Poppins" w:hAnsi="Poppins" w:cs="Poppins"/>
          <w:color w:val="FF0000"/>
          <w:sz w:val="18"/>
          <w:szCs w:val="18"/>
          <w:lang w:val="fr-BE" w:eastAsia="fr-BE"/>
        </w:rPr>
      </w:pPr>
    </w:p>
    <w:sectPr w:rsidR="00810CCF" w:rsidRPr="001A488D" w:rsidSect="00205F1C">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4A60" w14:textId="77777777" w:rsidR="0062393D" w:rsidRDefault="0062393D">
      <w:r>
        <w:separator/>
      </w:r>
    </w:p>
  </w:endnote>
  <w:endnote w:type="continuationSeparator" w:id="0">
    <w:p w14:paraId="0BBE39D3" w14:textId="77777777" w:rsidR="0062393D" w:rsidRDefault="0062393D">
      <w:r>
        <w:continuationSeparator/>
      </w:r>
    </w:p>
  </w:endnote>
  <w:endnote w:type="continuationNotice" w:id="1">
    <w:p w14:paraId="410BC907" w14:textId="77777777" w:rsidR="0062393D" w:rsidRDefault="00623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color w:val="2B579A"/>
        <w:sz w:val="18"/>
        <w:szCs w:val="18"/>
        <w:shd w:val="clear" w:color="auto" w:fill="E6E6E6"/>
      </w:rPr>
      <w:fldChar w:fldCharType="begin"/>
    </w:r>
    <w:r w:rsidRPr="00126FC4">
      <w:rPr>
        <w:rFonts w:ascii="Poppins" w:hAnsi="Poppins" w:cs="Poppins"/>
        <w:sz w:val="18"/>
        <w:szCs w:val="18"/>
      </w:rPr>
      <w:instrText xml:space="preserve"> PAGE   \* MERGEFORMAT </w:instrText>
    </w:r>
    <w:r w:rsidRPr="00126FC4">
      <w:rPr>
        <w:rFonts w:ascii="Poppins" w:hAnsi="Poppins" w:cs="Poppins"/>
        <w:color w:val="2B579A"/>
        <w:sz w:val="18"/>
        <w:szCs w:val="18"/>
        <w:shd w:val="clear" w:color="auto" w:fill="E6E6E6"/>
      </w:rPr>
      <w:fldChar w:fldCharType="separate"/>
    </w:r>
    <w:r w:rsidR="00247353" w:rsidRPr="00126FC4">
      <w:rPr>
        <w:rFonts w:ascii="Poppins" w:hAnsi="Poppins" w:cs="Poppins"/>
        <w:noProof/>
        <w:sz w:val="18"/>
        <w:szCs w:val="18"/>
      </w:rPr>
      <w:t>2</w:t>
    </w:r>
    <w:r w:rsidRPr="00126FC4">
      <w:rPr>
        <w:rFonts w:ascii="Poppins" w:hAnsi="Poppins" w:cs="Poppins"/>
        <w:color w:val="2B579A"/>
        <w:sz w:val="18"/>
        <w:szCs w:val="18"/>
        <w:shd w:val="clear" w:color="auto" w:fill="E6E6E6"/>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D359" w14:textId="77777777" w:rsidR="0062393D" w:rsidRDefault="0062393D">
      <w:r>
        <w:separator/>
      </w:r>
    </w:p>
  </w:footnote>
  <w:footnote w:type="continuationSeparator" w:id="0">
    <w:p w14:paraId="7CD189C5" w14:textId="77777777" w:rsidR="0062393D" w:rsidRDefault="0062393D">
      <w:r>
        <w:continuationSeparator/>
      </w:r>
    </w:p>
  </w:footnote>
  <w:footnote w:type="continuationNotice" w:id="1">
    <w:p w14:paraId="31F8E56B" w14:textId="77777777" w:rsidR="0062393D" w:rsidRDefault="00623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5F9487F5" w:rsidR="00B31B26" w:rsidRDefault="00186270">
    <w:pPr>
      <w:pStyle w:val="En-tte"/>
    </w:pPr>
    <w:r>
      <w:rPr>
        <w:noProof/>
      </w:rPr>
      <w:drawing>
        <wp:inline distT="0" distB="0" distL="0" distR="0" wp14:anchorId="638E6E4F" wp14:editId="6A2AC1A9">
          <wp:extent cx="795655" cy="619125"/>
          <wp:effectExtent l="0" t="0" r="0" b="0"/>
          <wp:docPr id="1277973716" name="Picture 12779737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1371A"/>
    <w:rsid w:val="000147A8"/>
    <w:rsid w:val="00014F01"/>
    <w:rsid w:val="0002061A"/>
    <w:rsid w:val="000227C9"/>
    <w:rsid w:val="00023B15"/>
    <w:rsid w:val="000250B4"/>
    <w:rsid w:val="00026ADB"/>
    <w:rsid w:val="000320E8"/>
    <w:rsid w:val="00051BE8"/>
    <w:rsid w:val="000772F6"/>
    <w:rsid w:val="0008496D"/>
    <w:rsid w:val="000A7EF8"/>
    <w:rsid w:val="000B128D"/>
    <w:rsid w:val="000B7499"/>
    <w:rsid w:val="000C0558"/>
    <w:rsid w:val="000E2EED"/>
    <w:rsid w:val="000F24A6"/>
    <w:rsid w:val="00102C36"/>
    <w:rsid w:val="00123DF2"/>
    <w:rsid w:val="00125B85"/>
    <w:rsid w:val="00126167"/>
    <w:rsid w:val="00126FC4"/>
    <w:rsid w:val="00132719"/>
    <w:rsid w:val="00140348"/>
    <w:rsid w:val="00147415"/>
    <w:rsid w:val="001525EE"/>
    <w:rsid w:val="0016191C"/>
    <w:rsid w:val="0017749C"/>
    <w:rsid w:val="00182A3D"/>
    <w:rsid w:val="00186270"/>
    <w:rsid w:val="00187B81"/>
    <w:rsid w:val="001A02E6"/>
    <w:rsid w:val="001A36B5"/>
    <w:rsid w:val="001A488D"/>
    <w:rsid w:val="001A6033"/>
    <w:rsid w:val="001B28E0"/>
    <w:rsid w:val="001B4D72"/>
    <w:rsid w:val="001F76D8"/>
    <w:rsid w:val="00205F1C"/>
    <w:rsid w:val="002063DB"/>
    <w:rsid w:val="00214809"/>
    <w:rsid w:val="002164E0"/>
    <w:rsid w:val="00243192"/>
    <w:rsid w:val="00247353"/>
    <w:rsid w:val="00255E59"/>
    <w:rsid w:val="00257E37"/>
    <w:rsid w:val="00260E6E"/>
    <w:rsid w:val="00266DF2"/>
    <w:rsid w:val="002748E8"/>
    <w:rsid w:val="0027731A"/>
    <w:rsid w:val="00285418"/>
    <w:rsid w:val="002A44EA"/>
    <w:rsid w:val="002D11CD"/>
    <w:rsid w:val="002D1B20"/>
    <w:rsid w:val="002D21B8"/>
    <w:rsid w:val="002D4E4D"/>
    <w:rsid w:val="002F1073"/>
    <w:rsid w:val="00300677"/>
    <w:rsid w:val="00304A89"/>
    <w:rsid w:val="003067A3"/>
    <w:rsid w:val="00327BC5"/>
    <w:rsid w:val="00360A6D"/>
    <w:rsid w:val="00361FD9"/>
    <w:rsid w:val="003700CD"/>
    <w:rsid w:val="00373F39"/>
    <w:rsid w:val="00381A97"/>
    <w:rsid w:val="003A361E"/>
    <w:rsid w:val="003A66E7"/>
    <w:rsid w:val="003B324C"/>
    <w:rsid w:val="003D244D"/>
    <w:rsid w:val="003D4A5D"/>
    <w:rsid w:val="003E05D9"/>
    <w:rsid w:val="003E3CF1"/>
    <w:rsid w:val="003E659F"/>
    <w:rsid w:val="003E6652"/>
    <w:rsid w:val="003F0293"/>
    <w:rsid w:val="003F1C5F"/>
    <w:rsid w:val="003F2005"/>
    <w:rsid w:val="00411B84"/>
    <w:rsid w:val="004337E2"/>
    <w:rsid w:val="004346F9"/>
    <w:rsid w:val="00451F51"/>
    <w:rsid w:val="00472EDA"/>
    <w:rsid w:val="0048579A"/>
    <w:rsid w:val="004903BE"/>
    <w:rsid w:val="004A3B0F"/>
    <w:rsid w:val="004B08E9"/>
    <w:rsid w:val="004D766A"/>
    <w:rsid w:val="00546952"/>
    <w:rsid w:val="00563541"/>
    <w:rsid w:val="00584748"/>
    <w:rsid w:val="005B1DED"/>
    <w:rsid w:val="005C2324"/>
    <w:rsid w:val="005C3CA7"/>
    <w:rsid w:val="005D2ABB"/>
    <w:rsid w:val="005F5DFD"/>
    <w:rsid w:val="00600174"/>
    <w:rsid w:val="0060340A"/>
    <w:rsid w:val="00605E9A"/>
    <w:rsid w:val="00622944"/>
    <w:rsid w:val="0062393D"/>
    <w:rsid w:val="00625559"/>
    <w:rsid w:val="0064095F"/>
    <w:rsid w:val="00650C9A"/>
    <w:rsid w:val="0066272D"/>
    <w:rsid w:val="00665BE9"/>
    <w:rsid w:val="00667226"/>
    <w:rsid w:val="006974E0"/>
    <w:rsid w:val="006A27F3"/>
    <w:rsid w:val="006B617D"/>
    <w:rsid w:val="006B7AB7"/>
    <w:rsid w:val="006C5B77"/>
    <w:rsid w:val="006D4D16"/>
    <w:rsid w:val="006D760B"/>
    <w:rsid w:val="006E08E2"/>
    <w:rsid w:val="006E1043"/>
    <w:rsid w:val="006F0DCF"/>
    <w:rsid w:val="006F5A31"/>
    <w:rsid w:val="00711F99"/>
    <w:rsid w:val="007204AD"/>
    <w:rsid w:val="00723BA0"/>
    <w:rsid w:val="00731D7F"/>
    <w:rsid w:val="00732D29"/>
    <w:rsid w:val="00755240"/>
    <w:rsid w:val="007627A8"/>
    <w:rsid w:val="00785882"/>
    <w:rsid w:val="00790F79"/>
    <w:rsid w:val="00793E4F"/>
    <w:rsid w:val="00797F4C"/>
    <w:rsid w:val="007A2FF1"/>
    <w:rsid w:val="007A44F3"/>
    <w:rsid w:val="007B5E5B"/>
    <w:rsid w:val="007C0AB9"/>
    <w:rsid w:val="007C4FBB"/>
    <w:rsid w:val="007D762E"/>
    <w:rsid w:val="007E3D0B"/>
    <w:rsid w:val="007E4A74"/>
    <w:rsid w:val="007E62A8"/>
    <w:rsid w:val="007F3762"/>
    <w:rsid w:val="007F7610"/>
    <w:rsid w:val="00806C50"/>
    <w:rsid w:val="00810CCF"/>
    <w:rsid w:val="00817365"/>
    <w:rsid w:val="008175BA"/>
    <w:rsid w:val="008310B7"/>
    <w:rsid w:val="0083341A"/>
    <w:rsid w:val="00840C7E"/>
    <w:rsid w:val="00840C84"/>
    <w:rsid w:val="008666B6"/>
    <w:rsid w:val="00871E64"/>
    <w:rsid w:val="00874255"/>
    <w:rsid w:val="00883382"/>
    <w:rsid w:val="00884A85"/>
    <w:rsid w:val="0088503A"/>
    <w:rsid w:val="008975F9"/>
    <w:rsid w:val="008A330C"/>
    <w:rsid w:val="008B4D47"/>
    <w:rsid w:val="008C3FB0"/>
    <w:rsid w:val="008D7E77"/>
    <w:rsid w:val="008E4C29"/>
    <w:rsid w:val="008F5E0C"/>
    <w:rsid w:val="00914B46"/>
    <w:rsid w:val="00931287"/>
    <w:rsid w:val="009329CA"/>
    <w:rsid w:val="00940A24"/>
    <w:rsid w:val="00944C4C"/>
    <w:rsid w:val="00952E10"/>
    <w:rsid w:val="00971187"/>
    <w:rsid w:val="00976611"/>
    <w:rsid w:val="00996E29"/>
    <w:rsid w:val="00997029"/>
    <w:rsid w:val="009A4B0E"/>
    <w:rsid w:val="009A6C8F"/>
    <w:rsid w:val="009A7BF6"/>
    <w:rsid w:val="009B4141"/>
    <w:rsid w:val="009B727D"/>
    <w:rsid w:val="009C1C72"/>
    <w:rsid w:val="009C1D55"/>
    <w:rsid w:val="009C7EF7"/>
    <w:rsid w:val="009D100D"/>
    <w:rsid w:val="009E2229"/>
    <w:rsid w:val="009E5931"/>
    <w:rsid w:val="009F1101"/>
    <w:rsid w:val="00A03934"/>
    <w:rsid w:val="00A03A8D"/>
    <w:rsid w:val="00A16F5F"/>
    <w:rsid w:val="00A23D3F"/>
    <w:rsid w:val="00A3388A"/>
    <w:rsid w:val="00A40B87"/>
    <w:rsid w:val="00A6604D"/>
    <w:rsid w:val="00A71DB6"/>
    <w:rsid w:val="00A750A3"/>
    <w:rsid w:val="00AA5AE3"/>
    <w:rsid w:val="00AB3A4C"/>
    <w:rsid w:val="00AC5CA0"/>
    <w:rsid w:val="00AC77EC"/>
    <w:rsid w:val="00AF4BAC"/>
    <w:rsid w:val="00AF7212"/>
    <w:rsid w:val="00B04E74"/>
    <w:rsid w:val="00B31B26"/>
    <w:rsid w:val="00B374B0"/>
    <w:rsid w:val="00B40A5B"/>
    <w:rsid w:val="00B42079"/>
    <w:rsid w:val="00B4617F"/>
    <w:rsid w:val="00B5106D"/>
    <w:rsid w:val="00B53FC8"/>
    <w:rsid w:val="00B607DB"/>
    <w:rsid w:val="00B67FC5"/>
    <w:rsid w:val="00B7113D"/>
    <w:rsid w:val="00B808AD"/>
    <w:rsid w:val="00B83FAB"/>
    <w:rsid w:val="00B853CA"/>
    <w:rsid w:val="00BA0D0D"/>
    <w:rsid w:val="00BA1A3D"/>
    <w:rsid w:val="00BB0B9B"/>
    <w:rsid w:val="00BB0E94"/>
    <w:rsid w:val="00BB6A44"/>
    <w:rsid w:val="00BC4744"/>
    <w:rsid w:val="00BE2093"/>
    <w:rsid w:val="00BF6701"/>
    <w:rsid w:val="00C0028F"/>
    <w:rsid w:val="00C0192A"/>
    <w:rsid w:val="00C065A1"/>
    <w:rsid w:val="00C076C8"/>
    <w:rsid w:val="00C22A89"/>
    <w:rsid w:val="00C24934"/>
    <w:rsid w:val="00C337BB"/>
    <w:rsid w:val="00C52CF4"/>
    <w:rsid w:val="00C64415"/>
    <w:rsid w:val="00C670B8"/>
    <w:rsid w:val="00C742F5"/>
    <w:rsid w:val="00C80B89"/>
    <w:rsid w:val="00C87790"/>
    <w:rsid w:val="00C9129D"/>
    <w:rsid w:val="00CA4AFA"/>
    <w:rsid w:val="00CB012B"/>
    <w:rsid w:val="00CB171F"/>
    <w:rsid w:val="00CB2EBF"/>
    <w:rsid w:val="00CB4E23"/>
    <w:rsid w:val="00CC579C"/>
    <w:rsid w:val="00CD03F7"/>
    <w:rsid w:val="00CD7087"/>
    <w:rsid w:val="00CE7EFF"/>
    <w:rsid w:val="00D121B0"/>
    <w:rsid w:val="00D21F9E"/>
    <w:rsid w:val="00D24419"/>
    <w:rsid w:val="00D47F68"/>
    <w:rsid w:val="00D50E23"/>
    <w:rsid w:val="00D60A77"/>
    <w:rsid w:val="00D70C5D"/>
    <w:rsid w:val="00D74C2A"/>
    <w:rsid w:val="00D857E3"/>
    <w:rsid w:val="00DA672E"/>
    <w:rsid w:val="00DA7FD9"/>
    <w:rsid w:val="00DB7729"/>
    <w:rsid w:val="00DD2BB3"/>
    <w:rsid w:val="00DD4B08"/>
    <w:rsid w:val="00DE095F"/>
    <w:rsid w:val="00DE1327"/>
    <w:rsid w:val="00DE3253"/>
    <w:rsid w:val="00DE32E0"/>
    <w:rsid w:val="00DF555B"/>
    <w:rsid w:val="00E05161"/>
    <w:rsid w:val="00E20839"/>
    <w:rsid w:val="00E25F36"/>
    <w:rsid w:val="00E30837"/>
    <w:rsid w:val="00E405C2"/>
    <w:rsid w:val="00E531FC"/>
    <w:rsid w:val="00E621F6"/>
    <w:rsid w:val="00E660D9"/>
    <w:rsid w:val="00E660F1"/>
    <w:rsid w:val="00E854F8"/>
    <w:rsid w:val="00E92EF7"/>
    <w:rsid w:val="00EA2868"/>
    <w:rsid w:val="00EA7E55"/>
    <w:rsid w:val="00EB428F"/>
    <w:rsid w:val="00ED4DBC"/>
    <w:rsid w:val="00EE48C3"/>
    <w:rsid w:val="00EF768D"/>
    <w:rsid w:val="00F0132E"/>
    <w:rsid w:val="00F15AFF"/>
    <w:rsid w:val="00F2736E"/>
    <w:rsid w:val="00F324E1"/>
    <w:rsid w:val="00F47C00"/>
    <w:rsid w:val="00F51C6E"/>
    <w:rsid w:val="00F5277A"/>
    <w:rsid w:val="00F71D25"/>
    <w:rsid w:val="00F9081C"/>
    <w:rsid w:val="00FA0146"/>
    <w:rsid w:val="00FC0DAA"/>
    <w:rsid w:val="00FD1792"/>
    <w:rsid w:val="00FE7DC4"/>
    <w:rsid w:val="00FF4324"/>
    <w:rsid w:val="04142BB1"/>
    <w:rsid w:val="1506F784"/>
    <w:rsid w:val="183E9846"/>
    <w:rsid w:val="264C960E"/>
    <w:rsid w:val="3A3C9072"/>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997029"/>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2.xml><?xml version="1.0" encoding="utf-8"?>
<ds:datastoreItem xmlns:ds="http://schemas.openxmlformats.org/officeDocument/2006/customXml" ds:itemID="{9FE68213-848F-47AB-B65F-907D6F643F82}">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3.xml><?xml version="1.0" encoding="utf-8"?>
<ds:datastoreItem xmlns:ds="http://schemas.openxmlformats.org/officeDocument/2006/customXml" ds:itemID="{D666C5FB-0D5D-4BB2-9A96-410C1E39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642</Words>
  <Characters>3352</Characters>
  <Application>Microsoft Office Word</Application>
  <DocSecurity>0</DocSecurity>
  <Lines>27</Lines>
  <Paragraphs>7</Paragraphs>
  <ScaleCrop>false</ScaleCrop>
  <Company>Ad perfecto</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Yannick De Mol</cp:lastModifiedBy>
  <cp:revision>115</cp:revision>
  <cp:lastPrinted>1904-01-01T00:00:00Z</cp:lastPrinted>
  <dcterms:created xsi:type="dcterms:W3CDTF">2023-06-27T13:52:00Z</dcterms:created>
  <dcterms:modified xsi:type="dcterms:W3CDTF">2025-02-14T11:29:00Z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